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CA34E8">
      <w:pPr>
        <w:spacing w:line="276" w:lineRule="auto"/>
        <w:jc w:val="center"/>
        <w:textAlignment w:val="center"/>
        <w:rPr>
          <w:rFonts w:ascii="宋体" w:hAnsi="宋体" w:cs="宋体"/>
          <w:color w:val="000000"/>
        </w:rPr>
      </w:pPr>
      <w:r>
        <w:rPr>
          <w:rStyle w:val="23"/>
          <w:rFonts w:hint="eastAsia" w:ascii="宋体" w:hAnsi="宋体" w:cs="宋体"/>
          <w:color w:val="000000"/>
          <w:sz w:val="28"/>
          <w:szCs w:val="28"/>
        </w:rPr>
        <w:t>第一篇 公路工程技术——第二章 路面工程</w:t>
      </w:r>
    </w:p>
    <w:p w14:paraId="203EBB18">
      <w:pPr>
        <w:spacing w:line="276" w:lineRule="auto"/>
        <w:textAlignment w:val="center"/>
        <w:rPr>
          <w:rFonts w:ascii="宋体" w:hAnsi="宋体"/>
          <w:color w:val="000000"/>
          <w:sz w:val="21"/>
          <w:szCs w:val="21"/>
        </w:rPr>
      </w:pPr>
      <w:r>
        <w:rPr>
          <w:rStyle w:val="132"/>
          <w:rFonts w:hint="default"/>
        </w:rPr>
        <w:t>第01讲 路面基层用料要求</w:t>
      </w:r>
    </w:p>
    <w:p w14:paraId="70B10E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路面是指用各种筑路材料铺筑在道路路基上</w:t>
      </w:r>
      <w:r>
        <w:rPr>
          <w:rStyle w:val="126"/>
          <w:rFonts w:hint="eastAsia" w:ascii="宋体" w:hAnsi="宋体"/>
        </w:rPr>
        <w:t>直接承受车辆荷载的</w:t>
      </w:r>
      <w:r>
        <w:rPr>
          <w:rFonts w:hint="eastAsia" w:ascii="宋体" w:hAnsi="宋体"/>
          <w:color w:val="000000"/>
          <w:sz w:val="21"/>
          <w:szCs w:val="21"/>
        </w:rPr>
        <w:t>层状构造物。路面应具有足够的强度和耐久性，符合坚实、稳定、平整、耐磨、抗滑的性能需求，提供安全、舒适、顺畅的交通条件。路面工程施工包括各种类型</w:t>
      </w:r>
      <w:r>
        <w:rPr>
          <w:rStyle w:val="126"/>
          <w:rFonts w:hint="eastAsia" w:ascii="宋体" w:hAnsi="宋体"/>
        </w:rPr>
        <w:t>基层（底基层）施工、面层施工、附属设施施工</w:t>
      </w:r>
      <w:r>
        <w:rPr>
          <w:rFonts w:hint="eastAsia" w:ascii="宋体" w:hAnsi="宋体"/>
          <w:color w:val="000000"/>
          <w:sz w:val="21"/>
          <w:szCs w:val="21"/>
        </w:rPr>
        <w:t xml:space="preserve">等。 </w:t>
      </w:r>
    </w:p>
    <w:p w14:paraId="4707AA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38675" cy="1590675"/>
            <wp:effectExtent l="0" t="0" r="0" b="0"/>
            <wp:docPr id="175" name="图片_x0020dc5011ce-968e-4c34-bce1-5a053f128e8b" descr="775d40fd-0b2b-4e83-bdfe-27ede3ef1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_x0020dc5011ce-968e-4c34-bce1-5a053f128e8b" descr="775d40fd-0b2b-4e83-bdfe-27ede3ef1d29"/>
                    <pic:cNvPicPr>
                      <a:picLocks noChangeAspect="1" noChangeArrowheads="1"/>
                    </pic:cNvPicPr>
                  </pic:nvPicPr>
                  <pic:blipFill>
                    <a:blip r:embed="rId10" cstate="print"/>
                    <a:srcRect/>
                    <a:stretch>
                      <a:fillRect/>
                    </a:stretch>
                  </pic:blipFill>
                  <pic:spPr>
                    <a:xfrm>
                      <a:off x="0" y="0"/>
                      <a:ext cx="4638675" cy="1590675"/>
                    </a:xfrm>
                    <a:prstGeom prst="rect">
                      <a:avLst/>
                    </a:prstGeom>
                    <a:noFill/>
                    <a:ln w="9525">
                      <a:noFill/>
                      <a:miter lim="800000"/>
                      <a:headEnd/>
                      <a:tailEnd/>
                    </a:ln>
                  </pic:spPr>
                </pic:pic>
              </a:graphicData>
            </a:graphic>
          </wp:inline>
        </w:drawing>
      </w:r>
    </w:p>
    <w:p w14:paraId="38645E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62375" cy="1638300"/>
            <wp:effectExtent l="19050" t="0" r="9525" b="0"/>
            <wp:docPr id="2" name="图片_x0020dab1f130-559e-4edc-aeba-6bce52e1e5a3" descr="08d109b9-0039-4f40-9628-e2579897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dab1f130-559e-4edc-aeba-6bce52e1e5a3" descr="08d109b9-0039-4f40-9628-e25798976141"/>
                    <pic:cNvPicPr>
                      <a:picLocks noChangeAspect="1" noChangeArrowheads="1"/>
                    </pic:cNvPicPr>
                  </pic:nvPicPr>
                  <pic:blipFill>
                    <a:blip r:embed="rId11" cstate="print"/>
                    <a:srcRect/>
                    <a:stretch>
                      <a:fillRect/>
                    </a:stretch>
                  </pic:blipFill>
                  <pic:spPr>
                    <a:xfrm>
                      <a:off x="0" y="0"/>
                      <a:ext cx="3762375" cy="1638300"/>
                    </a:xfrm>
                    <a:prstGeom prst="rect">
                      <a:avLst/>
                    </a:prstGeom>
                    <a:noFill/>
                    <a:ln w="9525">
                      <a:noFill/>
                      <a:miter lim="800000"/>
                      <a:headEnd/>
                      <a:tailEnd/>
                    </a:ln>
                  </pic:spPr>
                </pic:pic>
              </a:graphicData>
            </a:graphic>
          </wp:inline>
        </w:drawing>
      </w:r>
    </w:p>
    <w:p w14:paraId="29E03C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14725" cy="1609725"/>
            <wp:effectExtent l="0" t="0" r="9525" b="0"/>
            <wp:docPr id="3" name="图片_x002089e1c383-66ba-415c-b4a3-2c6b70b37eb4" descr="13eff4c8-ef79-4bff-b73a-549888636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89e1c383-66ba-415c-b4a3-2c6b70b37eb4" descr="13eff4c8-ef79-4bff-b73a-5498886369fe"/>
                    <pic:cNvPicPr>
                      <a:picLocks noChangeAspect="1" noChangeArrowheads="1"/>
                    </pic:cNvPicPr>
                  </pic:nvPicPr>
                  <pic:blipFill>
                    <a:blip r:embed="rId12" cstate="print"/>
                    <a:srcRect/>
                    <a:stretch>
                      <a:fillRect/>
                    </a:stretch>
                  </pic:blipFill>
                  <pic:spPr>
                    <a:xfrm>
                      <a:off x="0" y="0"/>
                      <a:ext cx="3514725" cy="1609725"/>
                    </a:xfrm>
                    <a:prstGeom prst="rect">
                      <a:avLst/>
                    </a:prstGeom>
                    <a:noFill/>
                    <a:ln w="9525">
                      <a:noFill/>
                      <a:miter lim="800000"/>
                      <a:headEnd/>
                      <a:tailEnd/>
                    </a:ln>
                  </pic:spPr>
                </pic:pic>
              </a:graphicData>
            </a:graphic>
          </wp:inline>
        </w:drawing>
      </w:r>
    </w:p>
    <w:p w14:paraId="7AFEAD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43400" cy="2400300"/>
            <wp:effectExtent l="0" t="0" r="0" b="0"/>
            <wp:docPr id="4" name="图片_x0020902148bd-07d9-4b18-adb7-6f6acc7989e2" descr="6a55a1a7-85b0-486f-bef4-71430028f2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902148bd-07d9-4b18-adb7-6f6acc7989e2" descr="6a55a1a7-85b0-486f-bef4-71430028f2f8"/>
                    <pic:cNvPicPr>
                      <a:picLocks noChangeAspect="1" noChangeArrowheads="1"/>
                    </pic:cNvPicPr>
                  </pic:nvPicPr>
                  <pic:blipFill>
                    <a:blip r:embed="rId13" cstate="print"/>
                    <a:srcRect/>
                    <a:stretch>
                      <a:fillRect/>
                    </a:stretch>
                  </pic:blipFill>
                  <pic:spPr>
                    <a:xfrm>
                      <a:off x="0" y="0"/>
                      <a:ext cx="4343400" cy="2400300"/>
                    </a:xfrm>
                    <a:prstGeom prst="rect">
                      <a:avLst/>
                    </a:prstGeom>
                    <a:noFill/>
                    <a:ln w="9525">
                      <a:noFill/>
                      <a:miter lim="800000"/>
                      <a:headEnd/>
                      <a:tailEnd/>
                    </a:ln>
                  </pic:spPr>
                </pic:pic>
              </a:graphicData>
            </a:graphic>
          </wp:inline>
        </w:drawing>
      </w:r>
    </w:p>
    <w:p w14:paraId="3BB77590">
      <w:pPr>
        <w:spacing w:line="276" w:lineRule="auto"/>
        <w:textAlignment w:val="center"/>
        <w:rPr>
          <w:rFonts w:ascii="宋体" w:hAnsi="宋体"/>
          <w:color w:val="000000"/>
          <w:sz w:val="21"/>
          <w:szCs w:val="21"/>
        </w:rPr>
      </w:pPr>
    </w:p>
    <w:p w14:paraId="52ECC4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2.1　路面基层（底基层）施工</w:t>
      </w:r>
      <w:r>
        <w:rPr>
          <w:rFonts w:hint="eastAsia" w:ascii="宋体" w:hAnsi="宋体"/>
          <w:color w:val="000000"/>
          <w:sz w:val="21"/>
          <w:szCs w:val="21"/>
        </w:rPr>
        <w:t xml:space="preserve"> </w:t>
      </w:r>
    </w:p>
    <w:p w14:paraId="1FF1D692">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2495550"/>
            <wp:effectExtent l="0" t="0" r="0" b="0"/>
            <wp:docPr id="5" name="图片_x0020fc0d3cfd-631d-45f6-ae8d-2e12d5485200" descr="cfa63773-7ad8-4cd6-995a-97e41b69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fc0d3cfd-631d-45f6-ae8d-2e12d5485200" descr="cfa63773-7ad8-4cd6-995a-97e41b693487"/>
                    <pic:cNvPicPr>
                      <a:picLocks noChangeAspect="1" noChangeArrowheads="1"/>
                    </pic:cNvPicPr>
                  </pic:nvPicPr>
                  <pic:blipFill>
                    <a:blip r:embed="rId14" cstate="print"/>
                    <a:srcRect/>
                    <a:stretch>
                      <a:fillRect/>
                    </a:stretch>
                  </pic:blipFill>
                  <pic:spPr>
                    <a:xfrm>
                      <a:off x="0" y="0"/>
                      <a:ext cx="6286500" cy="2495550"/>
                    </a:xfrm>
                    <a:prstGeom prst="rect">
                      <a:avLst/>
                    </a:prstGeom>
                    <a:noFill/>
                    <a:ln w="9525">
                      <a:noFill/>
                      <a:miter lim="800000"/>
                      <a:headEnd/>
                      <a:tailEnd/>
                    </a:ln>
                  </pic:spPr>
                </pic:pic>
              </a:graphicData>
            </a:graphic>
          </wp:inline>
        </w:drawing>
      </w:r>
    </w:p>
    <w:p w14:paraId="500E386E">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2371725"/>
            <wp:effectExtent l="0" t="0" r="0" b="0"/>
            <wp:docPr id="6" name="图片_x002045be9d1a-698f-441a-b824-fab90684793e" descr="5a567c2d-1c84-45d1-a327-1793a20de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45be9d1a-698f-441a-b824-fab90684793e" descr="5a567c2d-1c84-45d1-a327-1793a20de2ca"/>
                    <pic:cNvPicPr>
                      <a:picLocks noChangeAspect="1" noChangeArrowheads="1"/>
                    </pic:cNvPicPr>
                  </pic:nvPicPr>
                  <pic:blipFill>
                    <a:blip r:embed="rId15" cstate="print"/>
                    <a:srcRect/>
                    <a:stretch>
                      <a:fillRect/>
                    </a:stretch>
                  </pic:blipFill>
                  <pic:spPr>
                    <a:xfrm>
                      <a:off x="0" y="0"/>
                      <a:ext cx="6286500" cy="2371725"/>
                    </a:xfrm>
                    <a:prstGeom prst="rect">
                      <a:avLst/>
                    </a:prstGeom>
                    <a:noFill/>
                    <a:ln w="9525">
                      <a:noFill/>
                      <a:miter lim="800000"/>
                      <a:headEnd/>
                      <a:tailEnd/>
                    </a:ln>
                  </pic:spPr>
                </pic:pic>
              </a:graphicData>
            </a:graphic>
          </wp:inline>
        </w:drawing>
      </w:r>
    </w:p>
    <w:p w14:paraId="28E750A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2.1.1　路面基层（底基层）用料要求 </w:t>
      </w:r>
    </w:p>
    <w:p w14:paraId="61ED55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1.粒料基层原材料的技术要求 </w:t>
      </w:r>
    </w:p>
    <w:p w14:paraId="7849D4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（1）用作被稳定材料的粗集料压碎值应符合表2.1－1中Ⅱ类的规定。 </w:t>
      </w:r>
    </w:p>
    <w:p w14:paraId="4343BF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表2.1－1　用作被稳定材料的粗集料压碎值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878"/>
        <w:gridCol w:w="878"/>
        <w:gridCol w:w="911"/>
        <w:gridCol w:w="911"/>
        <w:gridCol w:w="911"/>
        <w:gridCol w:w="911"/>
        <w:gridCol w:w="1148"/>
        <w:gridCol w:w="1148"/>
        <w:gridCol w:w="1114"/>
      </w:tblGrid>
      <w:tr w14:paraId="08554E2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7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C27FC9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指标</w:t>
            </w:r>
          </w:p>
        </w:tc>
        <w:tc>
          <w:tcPr>
            <w:tcW w:w="87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FD16B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层位</w:t>
            </w:r>
          </w:p>
        </w:tc>
        <w:tc>
          <w:tcPr>
            <w:tcW w:w="3644" w:type="dxa"/>
            <w:gridSpan w:val="4"/>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1FE051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高速公路和一级公路</w:t>
            </w:r>
          </w:p>
        </w:tc>
        <w:tc>
          <w:tcPr>
            <w:tcW w:w="2296" w:type="dxa"/>
            <w:gridSpan w:val="2"/>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CB7DF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二级及二级以下公路</w:t>
            </w:r>
          </w:p>
        </w:tc>
        <w:tc>
          <w:tcPr>
            <w:tcW w:w="1114"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8E7B15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试验方法</w:t>
            </w:r>
          </w:p>
        </w:tc>
      </w:tr>
      <w:tr w14:paraId="1277C1F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78" w:type="dxa"/>
            <w:vMerge w:val="continue"/>
            <w:tcBorders>
              <w:top w:val="single" w:color="000000" w:sz="6" w:space="0"/>
              <w:left w:val="single" w:color="000000" w:sz="6" w:space="0"/>
              <w:bottom w:val="single" w:color="000000" w:sz="6" w:space="0"/>
              <w:right w:val="single" w:color="000000" w:sz="6" w:space="0"/>
            </w:tcBorders>
            <w:vAlign w:val="center"/>
          </w:tcPr>
          <w:p w14:paraId="17BF64F3">
            <w:pPr>
              <w:spacing w:line="276" w:lineRule="auto"/>
              <w:textAlignment w:val="center"/>
              <w:rPr>
                <w:rFonts w:ascii="宋体" w:hAnsi="宋体" w:cs="宋体"/>
                <w:color w:val="000000"/>
                <w:sz w:val="21"/>
                <w:szCs w:val="21"/>
              </w:rPr>
            </w:pPr>
          </w:p>
        </w:tc>
        <w:tc>
          <w:tcPr>
            <w:tcW w:w="878" w:type="dxa"/>
            <w:vMerge w:val="continue"/>
            <w:tcBorders>
              <w:top w:val="single" w:color="000000" w:sz="6" w:space="0"/>
              <w:left w:val="single" w:color="000000" w:sz="6" w:space="0"/>
              <w:bottom w:val="single" w:color="000000" w:sz="6" w:space="0"/>
              <w:right w:val="single" w:color="000000" w:sz="6" w:space="0"/>
            </w:tcBorders>
            <w:vAlign w:val="center"/>
          </w:tcPr>
          <w:p w14:paraId="45729E84">
            <w:pPr>
              <w:spacing w:line="276" w:lineRule="auto"/>
              <w:textAlignment w:val="center"/>
              <w:rPr>
                <w:rFonts w:ascii="宋体" w:hAnsi="宋体" w:cs="宋体"/>
                <w:color w:val="000000"/>
                <w:sz w:val="21"/>
                <w:szCs w:val="21"/>
              </w:rPr>
            </w:pPr>
          </w:p>
        </w:tc>
        <w:tc>
          <w:tcPr>
            <w:tcW w:w="1822"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715DF4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极重、特重交通</w:t>
            </w:r>
          </w:p>
        </w:tc>
        <w:tc>
          <w:tcPr>
            <w:tcW w:w="1822"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DD966C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重、中、轻交通</w:t>
            </w:r>
          </w:p>
        </w:tc>
        <w:tc>
          <w:tcPr>
            <w:tcW w:w="2296" w:type="dxa"/>
            <w:gridSpan w:val="2"/>
            <w:vMerge w:val="continue"/>
            <w:tcBorders>
              <w:top w:val="single" w:color="000000" w:sz="6" w:space="0"/>
              <w:left w:val="single" w:color="000000" w:sz="6" w:space="0"/>
              <w:bottom w:val="single" w:color="000000" w:sz="6" w:space="0"/>
              <w:right w:val="single" w:color="000000" w:sz="6" w:space="0"/>
            </w:tcBorders>
            <w:vAlign w:val="center"/>
          </w:tcPr>
          <w:p w14:paraId="2C1ED2C4">
            <w:pPr>
              <w:spacing w:line="276" w:lineRule="auto"/>
              <w:textAlignment w:val="center"/>
              <w:rPr>
                <w:rFonts w:ascii="宋体" w:hAnsi="宋体" w:cs="宋体"/>
                <w:color w:val="000000"/>
                <w:sz w:val="21"/>
                <w:szCs w:val="21"/>
              </w:rPr>
            </w:pPr>
          </w:p>
        </w:tc>
        <w:tc>
          <w:tcPr>
            <w:tcW w:w="1114" w:type="dxa"/>
            <w:vMerge w:val="continue"/>
            <w:tcBorders>
              <w:top w:val="single" w:color="000000" w:sz="6" w:space="0"/>
              <w:left w:val="single" w:color="000000" w:sz="6" w:space="0"/>
              <w:bottom w:val="single" w:color="000000" w:sz="6" w:space="0"/>
              <w:right w:val="single" w:color="000000" w:sz="6" w:space="0"/>
            </w:tcBorders>
            <w:vAlign w:val="center"/>
          </w:tcPr>
          <w:p w14:paraId="1AD8ED4C">
            <w:pPr>
              <w:spacing w:line="276" w:lineRule="auto"/>
              <w:textAlignment w:val="center"/>
              <w:rPr>
                <w:rFonts w:ascii="宋体" w:hAnsi="宋体" w:cs="宋体"/>
                <w:color w:val="000000"/>
                <w:sz w:val="21"/>
                <w:szCs w:val="21"/>
              </w:rPr>
            </w:pPr>
          </w:p>
        </w:tc>
      </w:tr>
      <w:tr w14:paraId="2A7A0F2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78" w:type="dxa"/>
            <w:vMerge w:val="continue"/>
            <w:tcBorders>
              <w:top w:val="single" w:color="000000" w:sz="6" w:space="0"/>
              <w:left w:val="single" w:color="000000" w:sz="6" w:space="0"/>
              <w:bottom w:val="single" w:color="000000" w:sz="6" w:space="0"/>
              <w:right w:val="single" w:color="000000" w:sz="6" w:space="0"/>
            </w:tcBorders>
            <w:vAlign w:val="center"/>
          </w:tcPr>
          <w:p w14:paraId="3F49A5C2">
            <w:pPr>
              <w:spacing w:line="276" w:lineRule="auto"/>
              <w:textAlignment w:val="center"/>
              <w:rPr>
                <w:rFonts w:ascii="宋体" w:hAnsi="宋体" w:cs="宋体"/>
                <w:color w:val="000000"/>
                <w:sz w:val="21"/>
                <w:szCs w:val="21"/>
              </w:rPr>
            </w:pPr>
          </w:p>
        </w:tc>
        <w:tc>
          <w:tcPr>
            <w:tcW w:w="878" w:type="dxa"/>
            <w:vMerge w:val="continue"/>
            <w:tcBorders>
              <w:top w:val="single" w:color="000000" w:sz="6" w:space="0"/>
              <w:left w:val="single" w:color="000000" w:sz="6" w:space="0"/>
              <w:bottom w:val="single" w:color="000000" w:sz="6" w:space="0"/>
              <w:right w:val="single" w:color="000000" w:sz="6" w:space="0"/>
            </w:tcBorders>
            <w:vAlign w:val="center"/>
          </w:tcPr>
          <w:p w14:paraId="09A4452B">
            <w:pPr>
              <w:spacing w:line="276" w:lineRule="auto"/>
              <w:textAlignment w:val="center"/>
              <w:rPr>
                <w:rFonts w:ascii="宋体" w:hAnsi="宋体" w:cs="宋体"/>
                <w:color w:val="000000"/>
                <w:sz w:val="21"/>
                <w:szCs w:val="21"/>
              </w:rPr>
            </w:pP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F53D00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Ⅰ类</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CF52F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Ⅱ类</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5A23BA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Ⅰ类</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6AAC0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Ⅱ类</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1AF0D8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Ⅰ类</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1FEB39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Ⅱ类</w:t>
            </w:r>
          </w:p>
        </w:tc>
        <w:tc>
          <w:tcPr>
            <w:tcW w:w="1114" w:type="dxa"/>
            <w:vMerge w:val="continue"/>
            <w:tcBorders>
              <w:top w:val="single" w:color="000000" w:sz="6" w:space="0"/>
              <w:left w:val="single" w:color="000000" w:sz="6" w:space="0"/>
              <w:bottom w:val="single" w:color="000000" w:sz="6" w:space="0"/>
              <w:right w:val="single" w:color="000000" w:sz="6" w:space="0"/>
            </w:tcBorders>
            <w:vAlign w:val="center"/>
          </w:tcPr>
          <w:p w14:paraId="3CCE334C">
            <w:pPr>
              <w:spacing w:line="276" w:lineRule="auto"/>
              <w:textAlignment w:val="center"/>
              <w:rPr>
                <w:rFonts w:ascii="宋体" w:hAnsi="宋体" w:cs="宋体"/>
                <w:color w:val="000000"/>
                <w:sz w:val="21"/>
                <w:szCs w:val="21"/>
              </w:rPr>
            </w:pPr>
          </w:p>
        </w:tc>
      </w:tr>
      <w:tr w14:paraId="6B63A46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7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915E6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压碎值</w:t>
            </w:r>
            <w:r>
              <w:rPr>
                <w:rFonts w:hint="eastAsia" w:ascii="宋体" w:hAnsi="宋体" w:cs="宋体"/>
                <w:color w:val="000000"/>
                <w:sz w:val="21"/>
                <w:szCs w:val="21"/>
              </w:rPr>
              <w:br w:type="textWrapping"/>
            </w:r>
            <w:r>
              <w:rPr>
                <w:rFonts w:hint="eastAsia" w:ascii="宋体" w:hAnsi="宋体" w:cs="宋体"/>
                <w:color w:val="000000"/>
                <w:sz w:val="21"/>
                <w:szCs w:val="21"/>
              </w:rPr>
              <w:t>（%）</w:t>
            </w:r>
          </w:p>
        </w:tc>
        <w:tc>
          <w:tcPr>
            <w:tcW w:w="87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A248C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7671B5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≤22</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0B2F7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≤22</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C801A9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≤26</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6D878B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≤26</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4F95E3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≤35</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993758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w:t>
            </w:r>
          </w:p>
        </w:tc>
        <w:tc>
          <w:tcPr>
            <w:tcW w:w="1114"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D49FC0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T0316</w:t>
            </w:r>
          </w:p>
        </w:tc>
      </w:tr>
      <w:tr w14:paraId="0EC6786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78" w:type="dxa"/>
            <w:vMerge w:val="continue"/>
            <w:tcBorders>
              <w:top w:val="single" w:color="000000" w:sz="6" w:space="0"/>
              <w:left w:val="single" w:color="000000" w:sz="6" w:space="0"/>
              <w:bottom w:val="single" w:color="000000" w:sz="6" w:space="0"/>
              <w:right w:val="single" w:color="000000" w:sz="6" w:space="0"/>
            </w:tcBorders>
            <w:vAlign w:val="center"/>
          </w:tcPr>
          <w:p w14:paraId="0E1CC669">
            <w:pPr>
              <w:spacing w:line="276" w:lineRule="auto"/>
              <w:textAlignment w:val="center"/>
              <w:rPr>
                <w:rFonts w:ascii="宋体" w:hAnsi="宋体" w:cs="宋体"/>
                <w:color w:val="000000"/>
                <w:sz w:val="21"/>
                <w:szCs w:val="21"/>
              </w:rPr>
            </w:pPr>
          </w:p>
        </w:tc>
        <w:tc>
          <w:tcPr>
            <w:tcW w:w="87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A894B2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底基层</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8861C1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D9A7F2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≤26</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5EBF82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w:t>
            </w:r>
          </w:p>
        </w:tc>
        <w:tc>
          <w:tcPr>
            <w:tcW w:w="9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675D5E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≤26</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7F3DA8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≤40</w:t>
            </w:r>
          </w:p>
        </w:tc>
        <w:tc>
          <w:tcPr>
            <w:tcW w:w="114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7B91ED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≤35</w:t>
            </w:r>
          </w:p>
        </w:tc>
        <w:tc>
          <w:tcPr>
            <w:tcW w:w="1114" w:type="dxa"/>
            <w:vMerge w:val="continue"/>
            <w:tcBorders>
              <w:top w:val="single" w:color="000000" w:sz="6" w:space="0"/>
              <w:left w:val="single" w:color="000000" w:sz="6" w:space="0"/>
              <w:bottom w:val="single" w:color="000000" w:sz="6" w:space="0"/>
              <w:right w:val="single" w:color="000000" w:sz="6" w:space="0"/>
            </w:tcBorders>
            <w:vAlign w:val="center"/>
          </w:tcPr>
          <w:p w14:paraId="3E0BFDB2">
            <w:pPr>
              <w:spacing w:line="276" w:lineRule="auto"/>
              <w:textAlignment w:val="center"/>
              <w:rPr>
                <w:rFonts w:ascii="宋体" w:hAnsi="宋体" w:cs="宋体"/>
                <w:color w:val="000000"/>
                <w:sz w:val="21"/>
                <w:szCs w:val="21"/>
              </w:rPr>
            </w:pPr>
          </w:p>
        </w:tc>
      </w:tr>
    </w:tbl>
    <w:p w14:paraId="328C999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注：对花岗岩石料，压碎值可放宽至25％。 </w:t>
      </w:r>
    </w:p>
    <w:p w14:paraId="07F462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（2）填隙碎石</w:t>
      </w:r>
      <w:r>
        <w:rPr>
          <w:rStyle w:val="126"/>
          <w:rFonts w:hint="eastAsia" w:ascii="宋体" w:hAnsi="宋体"/>
        </w:rPr>
        <w:t>用作基层时</w:t>
      </w:r>
      <w:r>
        <w:rPr>
          <w:rFonts w:hint="eastAsia" w:ascii="宋体" w:hAnsi="宋体"/>
          <w:color w:val="000000"/>
          <w:sz w:val="21"/>
          <w:szCs w:val="21"/>
        </w:rPr>
        <w:t>，集料的公称最大粒径</w:t>
      </w:r>
      <w:r>
        <w:rPr>
          <w:rStyle w:val="126"/>
          <w:rFonts w:hint="eastAsia" w:ascii="宋体" w:hAnsi="宋体"/>
        </w:rPr>
        <w:t>应不大于53mm</w:t>
      </w:r>
      <w:r>
        <w:rPr>
          <w:rFonts w:hint="eastAsia" w:ascii="宋体" w:hAnsi="宋体"/>
          <w:color w:val="000000"/>
          <w:sz w:val="21"/>
          <w:szCs w:val="21"/>
        </w:rPr>
        <w:t>；用作</w:t>
      </w:r>
      <w:r>
        <w:rPr>
          <w:rStyle w:val="126"/>
          <w:rFonts w:hint="eastAsia" w:ascii="宋体" w:hAnsi="宋体"/>
        </w:rPr>
        <w:t>底基层</w:t>
      </w:r>
      <w:r>
        <w:rPr>
          <w:rFonts w:hint="eastAsia" w:ascii="宋体" w:hAnsi="宋体"/>
          <w:color w:val="000000"/>
          <w:sz w:val="21"/>
          <w:szCs w:val="21"/>
        </w:rPr>
        <w:t>时，应</w:t>
      </w:r>
      <w:r>
        <w:rPr>
          <w:rStyle w:val="126"/>
          <w:rFonts w:hint="eastAsia" w:ascii="宋体" w:hAnsi="宋体"/>
        </w:rPr>
        <w:t>不大于63mm</w:t>
      </w:r>
      <w:r>
        <w:rPr>
          <w:rFonts w:hint="eastAsia" w:ascii="宋体" w:hAnsi="宋体"/>
          <w:color w:val="000000"/>
          <w:sz w:val="21"/>
          <w:szCs w:val="21"/>
        </w:rPr>
        <w:t xml:space="preserve">。用作基层时集料的压碎值应不大于26％；用作底基层时应不大于30％。填隙料宜采用石屑。石屑缺乏地区，可添加细砾砂或粗砂等细集料。 </w:t>
      </w:r>
    </w:p>
    <w:p w14:paraId="4B7816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3.无机结合料稳定基层原材料的技术要求 </w:t>
      </w:r>
    </w:p>
    <w:p w14:paraId="41B4D15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1）水泥及外加剂 </w:t>
      </w:r>
    </w:p>
    <w:p w14:paraId="654C09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（1）强度等级为42.5，且满足规范要求的普通硅酸盐水泥等均可使用。 </w:t>
      </w:r>
    </w:p>
    <w:p w14:paraId="4E4D44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（2）所用水泥</w:t>
      </w:r>
      <w:r>
        <w:rPr>
          <w:rStyle w:val="126"/>
          <w:rFonts w:hint="eastAsia" w:ascii="宋体" w:hAnsi="宋体"/>
        </w:rPr>
        <w:t>初凝时间应大于3h</w:t>
      </w:r>
      <w:r>
        <w:rPr>
          <w:rFonts w:hint="eastAsia" w:ascii="宋体" w:hAnsi="宋体"/>
          <w:color w:val="000000"/>
          <w:sz w:val="21"/>
          <w:szCs w:val="21"/>
        </w:rPr>
        <w:t>，终凝时间</w:t>
      </w:r>
      <w:r>
        <w:rPr>
          <w:rStyle w:val="126"/>
          <w:rFonts w:hint="eastAsia" w:ascii="宋体" w:hAnsi="宋体"/>
        </w:rPr>
        <w:t>应大于6h且小于10h</w:t>
      </w:r>
      <w:r>
        <w:rPr>
          <w:rFonts w:hint="eastAsia" w:ascii="宋体" w:hAnsi="宋体"/>
          <w:color w:val="000000"/>
          <w:sz w:val="21"/>
          <w:szCs w:val="21"/>
        </w:rPr>
        <w:t xml:space="preserve">。 </w:t>
      </w:r>
    </w:p>
    <w:p w14:paraId="038DCA1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2）石灰 </w:t>
      </w:r>
    </w:p>
    <w:p w14:paraId="1D3821E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高速公路和一级公路用石灰应不低于Ⅱ级技术要求</w:t>
      </w:r>
      <w:r>
        <w:rPr>
          <w:rFonts w:hint="eastAsia" w:ascii="宋体" w:hAnsi="宋体"/>
          <w:color w:val="000000"/>
          <w:sz w:val="21"/>
          <w:szCs w:val="21"/>
        </w:rPr>
        <w:t xml:space="preserve">，二级公路用石灰应不低于Ⅲ级技术要求，二级以下公路宜不低于Ⅲ级技术要求。 </w:t>
      </w:r>
    </w:p>
    <w:p w14:paraId="76FEF7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（3）高速公路和一级公路的基层，</w:t>
      </w:r>
      <w:r>
        <w:rPr>
          <w:rStyle w:val="126"/>
          <w:rFonts w:hint="eastAsia" w:ascii="宋体" w:hAnsi="宋体"/>
        </w:rPr>
        <w:t>宜采用磨细消石灰</w:t>
      </w:r>
      <w:r>
        <w:rPr>
          <w:rFonts w:hint="eastAsia" w:ascii="宋体" w:hAnsi="宋体"/>
          <w:color w:val="000000"/>
          <w:sz w:val="21"/>
          <w:szCs w:val="21"/>
        </w:rPr>
        <w:t xml:space="preserve">。 </w:t>
      </w:r>
    </w:p>
    <w:p w14:paraId="61EE3F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（4）二级以下公路使用等外石灰时，有效氧化钙含量应在20％以上，且混合料强度应满足要求。 </w:t>
      </w:r>
    </w:p>
    <w:p w14:paraId="499A53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3）粉煤灰等工业废渣 </w:t>
      </w:r>
    </w:p>
    <w:p w14:paraId="54BFD3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（1）干排或湿排的硅铝粉煤灰和高钙粉煤灰等均可用作基层或底基层的结合料。 </w:t>
      </w:r>
    </w:p>
    <w:p w14:paraId="3C7C9CC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（4）水泥稳定煤矸石</w:t>
      </w:r>
      <w:r>
        <w:rPr>
          <w:rStyle w:val="126"/>
          <w:rFonts w:hint="eastAsia" w:ascii="宋体" w:hAnsi="宋体"/>
        </w:rPr>
        <w:t>不宜用于高速公路和一级公路</w:t>
      </w:r>
      <w:r>
        <w:rPr>
          <w:rFonts w:hint="eastAsia" w:ascii="宋体" w:hAnsi="宋体"/>
          <w:color w:val="000000"/>
          <w:sz w:val="21"/>
          <w:szCs w:val="21"/>
        </w:rPr>
        <w:t xml:space="preserve">。 </w:t>
      </w:r>
    </w:p>
    <w:p w14:paraId="19B77B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（5）工业废渣类作为集料使用时，公称最大粒径应不大于31.5mm，颗粒组成宜有一定级配，且不宜含杂质。 </w:t>
      </w:r>
    </w:p>
    <w:p w14:paraId="32DE67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4）水 </w:t>
      </w:r>
    </w:p>
    <w:p w14:paraId="1D02E0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（1）符合现行《生活饮用水卫生标准》GB　5749－2022的</w:t>
      </w:r>
      <w:r>
        <w:rPr>
          <w:rStyle w:val="126"/>
          <w:rFonts w:hint="eastAsia" w:ascii="宋体" w:hAnsi="宋体"/>
        </w:rPr>
        <w:t>饮用水可直接作为基层、底基层材料的拌和与养护用水</w:t>
      </w:r>
      <w:r>
        <w:rPr>
          <w:rFonts w:hint="eastAsia" w:ascii="宋体" w:hAnsi="宋体"/>
          <w:color w:val="000000"/>
          <w:sz w:val="21"/>
          <w:szCs w:val="21"/>
        </w:rPr>
        <w:t xml:space="preserve">。 </w:t>
      </w:r>
    </w:p>
    <w:p w14:paraId="22F9DC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5）粗集料 </w:t>
      </w:r>
    </w:p>
    <w:p w14:paraId="0DF671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（1）粗集料宜采用各种硬质岩石或砾石加工成的碎石，也可直接采用天然砾石。 </w:t>
      </w:r>
    </w:p>
    <w:p w14:paraId="59DF5D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（8）级配碎石或砾石用作基层时，</w:t>
      </w:r>
      <w:r>
        <w:rPr>
          <w:rStyle w:val="126"/>
          <w:rFonts w:hint="eastAsia" w:ascii="宋体" w:hAnsi="宋体"/>
        </w:rPr>
        <w:t>高速公路和一级公路公称最大粒径应不大于26.5mm</w:t>
      </w:r>
      <w:r>
        <w:rPr>
          <w:rFonts w:hint="eastAsia" w:ascii="宋体" w:hAnsi="宋体"/>
          <w:color w:val="000000"/>
          <w:sz w:val="21"/>
          <w:szCs w:val="21"/>
        </w:rPr>
        <w:t xml:space="preserve">，二级及二级以下公路公称最大粒径应不大于31.5mm；用作底基层时，公称最大粒径应不大于37.5mm。 </w:t>
      </w:r>
    </w:p>
    <w:p w14:paraId="35CCA8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6）细集料 </w:t>
      </w:r>
    </w:p>
    <w:p w14:paraId="72674E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（1）细集料应洁净、干燥、无风化、无杂质，并有适当的颗粒级配。 </w:t>
      </w:r>
    </w:p>
    <w:p w14:paraId="6A02F5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（5）高速公路和一级公路，</w:t>
      </w:r>
      <w:r>
        <w:rPr>
          <w:rStyle w:val="126"/>
          <w:rFonts w:hint="eastAsia" w:ascii="宋体" w:hAnsi="宋体"/>
        </w:rPr>
        <w:t>细集料中小于0.075mm的颗粒含量应不大于15％</w:t>
      </w:r>
      <w:r>
        <w:rPr>
          <w:rFonts w:hint="eastAsia" w:ascii="宋体" w:hAnsi="宋体"/>
          <w:color w:val="000000"/>
          <w:sz w:val="21"/>
          <w:szCs w:val="21"/>
        </w:rPr>
        <w:t xml:space="preserve">；二级及二级以下公路，细集料中小于0.075mm的颗粒含量应不大于20％。 </w:t>
      </w:r>
    </w:p>
    <w:p w14:paraId="1E6C31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（6）级配碎石或砾石中的细集料可使用细筛余料，或专门轧制的细碎石集料。 </w:t>
      </w:r>
    </w:p>
    <w:p w14:paraId="57942C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24275" cy="2886075"/>
            <wp:effectExtent l="0" t="0" r="9525" b="0"/>
            <wp:docPr id="7" name="图片_x0020e16c77d0-5910-481b-bae7-86751150d3a7" descr="f4bb69b2-e0b0-4902-917d-45f6028e8f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e16c77d0-5910-481b-bae7-86751150d3a7" descr="f4bb69b2-e0b0-4902-917d-45f6028e8f42"/>
                    <pic:cNvPicPr>
                      <a:picLocks noChangeAspect="1" noChangeArrowheads="1"/>
                    </pic:cNvPicPr>
                  </pic:nvPicPr>
                  <pic:blipFill>
                    <a:blip r:embed="rId16" cstate="print"/>
                    <a:srcRect/>
                    <a:stretch>
                      <a:fillRect/>
                    </a:stretch>
                  </pic:blipFill>
                  <pic:spPr>
                    <a:xfrm>
                      <a:off x="0" y="0"/>
                      <a:ext cx="3724275" cy="2886075"/>
                    </a:xfrm>
                    <a:prstGeom prst="rect">
                      <a:avLst/>
                    </a:prstGeom>
                    <a:noFill/>
                    <a:ln w="9525">
                      <a:noFill/>
                      <a:miter lim="800000"/>
                      <a:headEnd/>
                      <a:tailEnd/>
                    </a:ln>
                  </pic:spPr>
                </pic:pic>
              </a:graphicData>
            </a:graphic>
          </wp:inline>
        </w:drawing>
      </w:r>
    </w:p>
    <w:p w14:paraId="279456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7）材料分档与掺配 </w:t>
      </w:r>
    </w:p>
    <w:p w14:paraId="09F5FD4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（1）材料分档应符合表2.1－12的规定。 </w:t>
      </w:r>
    </w:p>
    <w:p w14:paraId="6BA0C7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表2.1－12　材料分档要求 </w:t>
      </w:r>
    </w:p>
    <w:p w14:paraId="040B6C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（3）用于二级及二级以上公路基层和底基层的级配碎石或砾石，应</w:t>
      </w:r>
      <w:r>
        <w:rPr>
          <w:rStyle w:val="126"/>
          <w:rFonts w:hint="eastAsia" w:ascii="宋体" w:hAnsi="宋体"/>
        </w:rPr>
        <w:t>由不少于4种规格的材料掺配而成</w:t>
      </w:r>
      <w:r>
        <w:rPr>
          <w:rFonts w:hint="eastAsia" w:ascii="宋体" w:hAnsi="宋体"/>
          <w:color w:val="000000"/>
          <w:sz w:val="21"/>
          <w:szCs w:val="21"/>
        </w:rPr>
        <w:t xml:space="preserve">。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134"/>
        <w:gridCol w:w="2355"/>
        <w:gridCol w:w="2355"/>
        <w:gridCol w:w="2966"/>
      </w:tblGrid>
      <w:tr w14:paraId="515994E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34"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2A0F3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层位</w:t>
            </w:r>
          </w:p>
        </w:tc>
        <w:tc>
          <w:tcPr>
            <w:tcW w:w="4710"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B44D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高速公路和一级公路</w:t>
            </w:r>
          </w:p>
        </w:tc>
        <w:tc>
          <w:tcPr>
            <w:tcW w:w="296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463AFB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二级及二级以下公路</w:t>
            </w:r>
          </w:p>
        </w:tc>
      </w:tr>
      <w:tr w14:paraId="0C4B009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34" w:type="dxa"/>
            <w:vMerge w:val="continue"/>
            <w:tcBorders>
              <w:top w:val="single" w:color="000000" w:sz="6" w:space="0"/>
              <w:left w:val="single" w:color="000000" w:sz="6" w:space="0"/>
              <w:bottom w:val="single" w:color="000000" w:sz="6" w:space="0"/>
              <w:right w:val="single" w:color="000000" w:sz="6" w:space="0"/>
            </w:tcBorders>
            <w:vAlign w:val="center"/>
          </w:tcPr>
          <w:p w14:paraId="5705C4F6">
            <w:pPr>
              <w:spacing w:line="276" w:lineRule="auto"/>
              <w:textAlignment w:val="center"/>
              <w:rPr>
                <w:rFonts w:ascii="宋体" w:hAnsi="宋体" w:cs="宋体"/>
                <w:color w:val="000000"/>
                <w:sz w:val="21"/>
                <w:szCs w:val="21"/>
              </w:rPr>
            </w:pP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B979F5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极重、特重交通</w:t>
            </w: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4E6CC5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重、中、轻交通</w:t>
            </w:r>
          </w:p>
        </w:tc>
        <w:tc>
          <w:tcPr>
            <w:tcW w:w="2966" w:type="dxa"/>
            <w:vMerge w:val="continue"/>
            <w:tcBorders>
              <w:top w:val="single" w:color="000000" w:sz="6" w:space="0"/>
              <w:left w:val="single" w:color="000000" w:sz="6" w:space="0"/>
              <w:bottom w:val="single" w:color="000000" w:sz="6" w:space="0"/>
              <w:right w:val="single" w:color="000000" w:sz="6" w:space="0"/>
            </w:tcBorders>
            <w:vAlign w:val="center"/>
          </w:tcPr>
          <w:p w14:paraId="1C607CFB">
            <w:pPr>
              <w:spacing w:line="276" w:lineRule="auto"/>
              <w:textAlignment w:val="center"/>
              <w:rPr>
                <w:rFonts w:ascii="宋体" w:hAnsi="宋体" w:cs="宋体"/>
                <w:color w:val="000000"/>
                <w:sz w:val="21"/>
                <w:szCs w:val="21"/>
              </w:rPr>
            </w:pPr>
          </w:p>
        </w:tc>
      </w:tr>
      <w:tr w14:paraId="08AC2AE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72674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w:t>
            </w: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F2805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3BC5B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296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F9409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≥3或4</w:t>
            </w:r>
          </w:p>
        </w:tc>
      </w:tr>
      <w:tr w14:paraId="5304C8B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3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0C2F2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底基层</w:t>
            </w: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551849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23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497760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≥3或4</w:t>
            </w:r>
          </w:p>
        </w:tc>
        <w:tc>
          <w:tcPr>
            <w:tcW w:w="296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CAF5B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r>
    </w:tbl>
    <w:p w14:paraId="75DE98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8）混合料组成设计 </w:t>
      </w:r>
    </w:p>
    <w:p w14:paraId="36C4FA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（1）无机结合料稳定材料组成设计应包括原材料检验、混合料的目标配合比设计、混合料的生产配合比设计和施工参数确定四部分。无机结合料稳定材料组成设计流程如图2.1－1所示。 </w:t>
      </w:r>
    </w:p>
    <w:p w14:paraId="5E7847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（4）生产配合比设计应包括下列技术内容： </w:t>
      </w:r>
    </w:p>
    <w:p w14:paraId="48F554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①确定料仓供料比例。 </w:t>
      </w:r>
    </w:p>
    <w:p w14:paraId="3B3D45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②确定水泥稳定材料的容许延迟时间。 </w:t>
      </w:r>
    </w:p>
    <w:p w14:paraId="48F8C5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③确定结合料剂量的标定曲线。 </w:t>
      </w:r>
    </w:p>
    <w:p w14:paraId="2E80AC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④确定</w:t>
      </w:r>
      <w:r>
        <w:rPr>
          <w:rStyle w:val="126"/>
          <w:rFonts w:hint="eastAsia" w:ascii="宋体" w:hAnsi="宋体"/>
        </w:rPr>
        <w:t>混合料的最佳含水率、最大干密度</w:t>
      </w:r>
      <w:r>
        <w:rPr>
          <w:rFonts w:hint="eastAsia" w:ascii="宋体" w:hAnsi="宋体"/>
          <w:color w:val="000000"/>
          <w:sz w:val="21"/>
          <w:szCs w:val="21"/>
        </w:rPr>
        <w:t xml:space="preserve">。 </w:t>
      </w:r>
    </w:p>
    <w:p w14:paraId="1A9939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153150" cy="4076700"/>
            <wp:effectExtent l="0" t="0" r="0" b="0"/>
            <wp:docPr id="8" name="图片_x00208450f63c-4e2b-48cc-88bd-6186c1f55f51" descr="676b4ae5-1cc2-43b1-9dda-bed2f348f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8450f63c-4e2b-48cc-88bd-6186c1f55f51" descr="676b4ae5-1cc2-43b1-9dda-bed2f348f69f"/>
                    <pic:cNvPicPr>
                      <a:picLocks noChangeAspect="1" noChangeArrowheads="1"/>
                    </pic:cNvPicPr>
                  </pic:nvPicPr>
                  <pic:blipFill>
                    <a:blip r:embed="rId17" cstate="print"/>
                    <a:srcRect/>
                    <a:stretch>
                      <a:fillRect/>
                    </a:stretch>
                  </pic:blipFill>
                  <pic:spPr>
                    <a:xfrm>
                      <a:off x="0" y="0"/>
                      <a:ext cx="6153150" cy="4076700"/>
                    </a:xfrm>
                    <a:prstGeom prst="rect">
                      <a:avLst/>
                    </a:prstGeom>
                    <a:noFill/>
                    <a:ln w="9525">
                      <a:noFill/>
                      <a:miter lim="800000"/>
                      <a:headEnd/>
                      <a:tailEnd/>
                    </a:ln>
                  </pic:spPr>
                </pic:pic>
              </a:graphicData>
            </a:graphic>
          </wp:inline>
        </w:drawing>
      </w:r>
    </w:p>
    <w:p w14:paraId="411C19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（5）施工参数确定应包括下列技术内容： </w:t>
      </w:r>
    </w:p>
    <w:p w14:paraId="7C2FEC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①确定施工中结合料的剂量。 </w:t>
      </w:r>
    </w:p>
    <w:p w14:paraId="4C3E57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②确定</w:t>
      </w:r>
      <w:r>
        <w:rPr>
          <w:rStyle w:val="126"/>
          <w:rFonts w:hint="eastAsia" w:ascii="宋体" w:hAnsi="宋体"/>
        </w:rPr>
        <w:t>施工合理含水率及最大干密度</w:t>
      </w:r>
      <w:r>
        <w:rPr>
          <w:rFonts w:hint="eastAsia" w:ascii="宋体" w:hAnsi="宋体"/>
          <w:color w:val="000000"/>
          <w:sz w:val="21"/>
          <w:szCs w:val="21"/>
        </w:rPr>
        <w:t xml:space="preserve">。 </w:t>
      </w:r>
    </w:p>
    <w:p w14:paraId="79869B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③验证混合料强度技术指标。 </w:t>
      </w:r>
    </w:p>
    <w:p w14:paraId="6045D7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（6）确定无机结合料稳定材料最大干密度指标</w:t>
      </w:r>
      <w:r>
        <w:rPr>
          <w:rStyle w:val="126"/>
          <w:rFonts w:hint="eastAsia" w:ascii="宋体" w:hAnsi="宋体"/>
        </w:rPr>
        <w:t>时宜采用重型击实方法，</w:t>
      </w:r>
      <w:r>
        <w:rPr>
          <w:rFonts w:hint="eastAsia" w:ascii="宋体" w:hAnsi="宋体"/>
          <w:color w:val="000000"/>
          <w:sz w:val="21"/>
          <w:szCs w:val="21"/>
        </w:rPr>
        <w:t xml:space="preserve">也可采用振动压实方法。 </w:t>
      </w:r>
    </w:p>
    <w:p w14:paraId="30055D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2.1.2　路面粒料基层（底基层）施工 </w:t>
      </w:r>
    </w:p>
    <w:p w14:paraId="4653EA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1.粒料分类及适用范围 </w:t>
      </w:r>
    </w:p>
    <w:p w14:paraId="11F26A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1）粒料分类 </w:t>
      </w:r>
    </w:p>
    <w:p w14:paraId="55ED63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（1）嵌锁型，包括</w:t>
      </w:r>
      <w:r>
        <w:rPr>
          <w:rStyle w:val="126"/>
          <w:rFonts w:hint="eastAsia" w:ascii="宋体" w:hAnsi="宋体"/>
        </w:rPr>
        <w:t>泥结碎石、泥灰结碎石、填隙碎石</w:t>
      </w:r>
      <w:r>
        <w:rPr>
          <w:rFonts w:hint="eastAsia" w:ascii="宋体" w:hAnsi="宋体"/>
          <w:color w:val="000000"/>
          <w:sz w:val="21"/>
          <w:szCs w:val="21"/>
        </w:rPr>
        <w:t xml:space="preserve">等。 </w:t>
      </w:r>
    </w:p>
    <w:p w14:paraId="1CD74A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（2）级配型，包括级配碎石、级配砾石、符合级配的天然砂砾、部分砾石经轧制掺配而成的级配砾、碎石等。 </w:t>
      </w:r>
    </w:p>
    <w:p w14:paraId="245C0A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67300" cy="2238375"/>
            <wp:effectExtent l="0" t="0" r="0" b="0"/>
            <wp:docPr id="9" name="图片_x002035822193-989d-464c-b95d-d9ff6ac0a8f2" descr="bd876358-402e-4de2-b52f-22edf92295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35822193-989d-464c-b95d-d9ff6ac0a8f2" descr="bd876358-402e-4de2-b52f-22edf922950f"/>
                    <pic:cNvPicPr>
                      <a:picLocks noChangeAspect="1" noChangeArrowheads="1"/>
                    </pic:cNvPicPr>
                  </pic:nvPicPr>
                  <pic:blipFill>
                    <a:blip r:embed="rId18" cstate="print"/>
                    <a:srcRect/>
                    <a:stretch>
                      <a:fillRect/>
                    </a:stretch>
                  </pic:blipFill>
                  <pic:spPr>
                    <a:xfrm>
                      <a:off x="0" y="0"/>
                      <a:ext cx="5067300" cy="2238375"/>
                    </a:xfrm>
                    <a:prstGeom prst="rect">
                      <a:avLst/>
                    </a:prstGeom>
                    <a:noFill/>
                    <a:ln w="9525">
                      <a:noFill/>
                      <a:miter lim="800000"/>
                      <a:headEnd/>
                      <a:tailEnd/>
                    </a:ln>
                  </pic:spPr>
                </pic:pic>
              </a:graphicData>
            </a:graphic>
          </wp:inline>
        </w:drawing>
      </w:r>
    </w:p>
    <w:p w14:paraId="2A0C09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2）粒料类适用范围 </w:t>
      </w:r>
    </w:p>
    <w:p w14:paraId="6A0EC9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w:t>
      </w:r>
      <w:r>
        <w:rPr>
          <w:rStyle w:val="126"/>
          <w:rFonts w:hint="eastAsia" w:ascii="宋体" w:hAnsi="宋体"/>
        </w:rPr>
        <w:t>级配碎石可用于各级公路的基层和底基层</w:t>
      </w:r>
      <w:r>
        <w:rPr>
          <w:rFonts w:hint="eastAsia" w:ascii="宋体" w:hAnsi="宋体"/>
          <w:color w:val="000000"/>
          <w:sz w:val="21"/>
          <w:szCs w:val="21"/>
        </w:rPr>
        <w:t xml:space="preserve">，也可用做较薄沥青面层与半刚性基层之间的中间层。 </w:t>
      </w:r>
    </w:p>
    <w:p w14:paraId="29780B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（2）级配砾石、级配碎砾石以及符合级配、塑性指数等技术要求的天然砂砾，可适用于轻交通的二级及以下公路的基层以及各级公路的底基层。 </w:t>
      </w:r>
    </w:p>
    <w:p w14:paraId="6A48ADD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填隙碎石可用于各等级公路的底基层和二级以下公路的基层</w:t>
      </w:r>
      <w:r>
        <w:rPr>
          <w:rFonts w:hint="eastAsia" w:ascii="宋体" w:hAnsi="宋体"/>
          <w:color w:val="000000"/>
          <w:sz w:val="21"/>
          <w:szCs w:val="21"/>
        </w:rPr>
        <w:t xml:space="preserve">。 </w:t>
      </w:r>
    </w:p>
    <w:p w14:paraId="1004C1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2.施工一般要求 </w:t>
      </w:r>
    </w:p>
    <w:p w14:paraId="7764CC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1）填隙碎石可采用干法或湿法施工。干旱缺水地区宜采用干法施工。单层填隙碎石的压实厚度宜为公称最大粒径的1.5～2.0倍。填隙碎石施工时，应符合下列规定： </w:t>
      </w:r>
    </w:p>
    <w:p w14:paraId="0F6BFC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w:t>
      </w:r>
      <w:r>
        <w:rPr>
          <w:rStyle w:val="126"/>
          <w:rFonts w:hint="eastAsia" w:ascii="宋体" w:hAnsi="宋体"/>
        </w:rPr>
        <w:t>填隙料应干燥</w:t>
      </w:r>
      <w:r>
        <w:rPr>
          <w:rFonts w:hint="eastAsia" w:ascii="宋体" w:hAnsi="宋体"/>
          <w:color w:val="000000"/>
          <w:sz w:val="21"/>
          <w:szCs w:val="21"/>
        </w:rPr>
        <w:t xml:space="preserve">。 </w:t>
      </w:r>
    </w:p>
    <w:p w14:paraId="76B3D3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宜采用振动压路机碾压</w:t>
      </w:r>
      <w:r>
        <w:rPr>
          <w:rFonts w:hint="eastAsia" w:ascii="宋体" w:hAnsi="宋体"/>
          <w:color w:val="000000"/>
          <w:sz w:val="21"/>
          <w:szCs w:val="21"/>
        </w:rPr>
        <w:t>。碾压后，表面集料间的空隙应填满，但表面应看得见集料。填隙碎石层上为薄沥青面层时，</w:t>
      </w:r>
      <w:r>
        <w:rPr>
          <w:rStyle w:val="126"/>
          <w:rFonts w:hint="eastAsia" w:ascii="宋体" w:hAnsi="宋体"/>
        </w:rPr>
        <w:t>宜使集料的棱角外露3～5mm</w:t>
      </w:r>
      <w:r>
        <w:rPr>
          <w:rFonts w:hint="eastAsia" w:ascii="宋体" w:hAnsi="宋体"/>
          <w:color w:val="000000"/>
          <w:sz w:val="21"/>
          <w:szCs w:val="21"/>
        </w:rPr>
        <w:t xml:space="preserve">。 </w:t>
      </w:r>
    </w:p>
    <w:p w14:paraId="4ACC52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（4）填隙碎石基层</w:t>
      </w:r>
      <w:r>
        <w:rPr>
          <w:rStyle w:val="126"/>
          <w:rFonts w:hint="eastAsia" w:ascii="宋体" w:hAnsi="宋体"/>
        </w:rPr>
        <w:t>未洒透层沥青或未铺封层</w:t>
      </w:r>
      <w:r>
        <w:rPr>
          <w:rFonts w:hint="eastAsia" w:ascii="宋体" w:hAnsi="宋体"/>
          <w:color w:val="000000"/>
          <w:sz w:val="21"/>
          <w:szCs w:val="21"/>
        </w:rPr>
        <w:t xml:space="preserve">时，不得开放交通。 </w:t>
      </w:r>
    </w:p>
    <w:p w14:paraId="5A9C90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3）应根据各路段基层或底基层的宽度、厚度及松铺系数，计算所需要的集料数量，并结合运料车箱体积，计算每车料的堆放距离。</w:t>
      </w:r>
      <w:r>
        <w:rPr>
          <w:rStyle w:val="126"/>
          <w:rFonts w:hint="eastAsia" w:ascii="宋体" w:hAnsi="宋体"/>
        </w:rPr>
        <w:t>填隙料的用量宜为集料质量的30％～40％</w:t>
      </w:r>
      <w:r>
        <w:rPr>
          <w:rFonts w:hint="eastAsia" w:ascii="宋体" w:hAnsi="宋体"/>
          <w:color w:val="000000"/>
          <w:sz w:val="21"/>
          <w:szCs w:val="21"/>
        </w:rPr>
        <w:t xml:space="preserve">。 </w:t>
      </w:r>
    </w:p>
    <w:p w14:paraId="2A8E442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5）应</w:t>
      </w:r>
      <w:r>
        <w:rPr>
          <w:rStyle w:val="126"/>
          <w:rFonts w:hint="eastAsia" w:ascii="宋体" w:hAnsi="宋体"/>
        </w:rPr>
        <w:t>由远到近</w:t>
      </w:r>
      <w:r>
        <w:rPr>
          <w:rFonts w:hint="eastAsia" w:ascii="宋体" w:hAnsi="宋体"/>
          <w:color w:val="000000"/>
          <w:sz w:val="21"/>
          <w:szCs w:val="21"/>
        </w:rPr>
        <w:t xml:space="preserve">将集料按计算的距离卸置于下承层上，并严格控制卸料距离。 </w:t>
      </w:r>
    </w:p>
    <w:p w14:paraId="156D45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6）用平地机或其他合适的机具将集料均匀地摊铺在预定的范围内，表面应平整，并有规定的路拱。</w:t>
      </w:r>
      <w:r>
        <w:rPr>
          <w:rStyle w:val="126"/>
          <w:rFonts w:hint="eastAsia" w:ascii="宋体" w:hAnsi="宋体"/>
        </w:rPr>
        <w:t>应同时摊铺路肩用料</w:t>
      </w:r>
      <w:r>
        <w:rPr>
          <w:rFonts w:hint="eastAsia" w:ascii="宋体" w:hAnsi="宋体"/>
          <w:color w:val="000000"/>
          <w:sz w:val="21"/>
          <w:szCs w:val="21"/>
        </w:rPr>
        <w:t xml:space="preserve">。 </w:t>
      </w:r>
    </w:p>
    <w:p w14:paraId="48E366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43525" cy="1943100"/>
            <wp:effectExtent l="0" t="0" r="9525" b="0"/>
            <wp:docPr id="10" name="图片_x00209227defa-ba53-4a47-8717-a860bb91c92b" descr="d9634bee-51b7-475a-a67c-747d05dd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9227defa-ba53-4a47-8717-a860bb91c92b" descr="d9634bee-51b7-475a-a67c-747d05dd7079"/>
                    <pic:cNvPicPr>
                      <a:picLocks noChangeAspect="1" noChangeArrowheads="1"/>
                    </pic:cNvPicPr>
                  </pic:nvPicPr>
                  <pic:blipFill>
                    <a:blip r:embed="rId19" cstate="print"/>
                    <a:srcRect/>
                    <a:stretch>
                      <a:fillRect/>
                    </a:stretch>
                  </pic:blipFill>
                  <pic:spPr>
                    <a:xfrm>
                      <a:off x="0" y="0"/>
                      <a:ext cx="5343525" cy="1943100"/>
                    </a:xfrm>
                    <a:prstGeom prst="rect">
                      <a:avLst/>
                    </a:prstGeom>
                    <a:noFill/>
                    <a:ln w="9525">
                      <a:noFill/>
                      <a:miter lim="800000"/>
                      <a:headEnd/>
                      <a:tailEnd/>
                    </a:ln>
                  </pic:spPr>
                </pic:pic>
              </a:graphicData>
            </a:graphic>
          </wp:inline>
        </w:drawing>
      </w:r>
    </w:p>
    <w:p w14:paraId="1F54901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3.路面粒料基层施工方法 </w:t>
      </w:r>
    </w:p>
    <w:p w14:paraId="26EA3B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1）填隙碎石的干法施工应符合的规定 </w:t>
      </w:r>
    </w:p>
    <w:p w14:paraId="21AE70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（1）初压</w:t>
      </w:r>
      <w:r>
        <w:rPr>
          <w:rStyle w:val="126"/>
          <w:rFonts w:hint="eastAsia" w:ascii="宋体" w:hAnsi="宋体"/>
        </w:rPr>
        <w:t>宜用两轮压路机碾压3～4遍</w:t>
      </w:r>
      <w:r>
        <w:rPr>
          <w:rFonts w:hint="eastAsia" w:ascii="宋体" w:hAnsi="宋体"/>
          <w:color w:val="000000"/>
          <w:sz w:val="21"/>
          <w:szCs w:val="21"/>
        </w:rPr>
        <w:t xml:space="preserve">，使集料稳定就位，初压结束时，表面应平整并具有规定的路拱和纵坡。 </w:t>
      </w:r>
    </w:p>
    <w:p w14:paraId="318FBE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（2）填隙料应采用石屑撒布机或类似设备均匀地撒铺在已压稳的集料层上。松铺厚度</w:t>
      </w:r>
      <w:r>
        <w:rPr>
          <w:rStyle w:val="126"/>
          <w:rFonts w:hint="eastAsia" w:ascii="宋体" w:hAnsi="宋体"/>
        </w:rPr>
        <w:t>宜为25～30mm</w:t>
      </w:r>
      <w:r>
        <w:rPr>
          <w:rFonts w:hint="eastAsia" w:ascii="宋体" w:hAnsi="宋体"/>
          <w:color w:val="000000"/>
          <w:sz w:val="21"/>
          <w:szCs w:val="21"/>
        </w:rPr>
        <w:t xml:space="preserve">。必要时，可用人工或机械扫匀。 </w:t>
      </w:r>
    </w:p>
    <w:p w14:paraId="6641C29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（3）应采用</w:t>
      </w:r>
      <w:r>
        <w:rPr>
          <w:rStyle w:val="126"/>
          <w:rFonts w:hint="eastAsia" w:ascii="宋体" w:hAnsi="宋体"/>
        </w:rPr>
        <w:t>振动压路机慢速碾压</w:t>
      </w:r>
      <w:r>
        <w:rPr>
          <w:rFonts w:hint="eastAsia" w:ascii="宋体" w:hAnsi="宋体"/>
          <w:color w:val="000000"/>
          <w:sz w:val="21"/>
          <w:szCs w:val="21"/>
        </w:rPr>
        <w:t>，将全部填隙料振入集料间的空隙中。无振动压路机时，可采用重型振动板。路面两侧</w:t>
      </w:r>
      <w:r>
        <w:rPr>
          <w:rStyle w:val="126"/>
          <w:rFonts w:hint="eastAsia" w:ascii="宋体" w:hAnsi="宋体"/>
        </w:rPr>
        <w:t>宜多压2～3遍</w:t>
      </w:r>
      <w:r>
        <w:rPr>
          <w:rFonts w:hint="eastAsia" w:ascii="宋体" w:hAnsi="宋体"/>
          <w:color w:val="000000"/>
          <w:sz w:val="21"/>
          <w:szCs w:val="21"/>
        </w:rPr>
        <w:t xml:space="preserve">。 </w:t>
      </w:r>
    </w:p>
    <w:p w14:paraId="6F64E7E7">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438400"/>
            <wp:effectExtent l="19050" t="0" r="0" b="0"/>
            <wp:docPr id="11" name="图片_x0020e9202dbd-69a7-4461-9622-b5fb10bc2817" descr="3b296b43-525f-4842-a9fb-aa2b5997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e9202dbd-69a7-4461-9622-b5fb10bc2817" descr="3b296b43-525f-4842-a9fb-aa2b59977276"/>
                    <pic:cNvPicPr>
                      <a:picLocks noChangeAspect="1" noChangeArrowheads="1"/>
                    </pic:cNvPicPr>
                  </pic:nvPicPr>
                  <pic:blipFill>
                    <a:blip r:embed="rId20" cstate="print"/>
                    <a:srcRect/>
                    <a:stretch>
                      <a:fillRect/>
                    </a:stretch>
                  </pic:blipFill>
                  <pic:spPr>
                    <a:xfrm>
                      <a:off x="0" y="0"/>
                      <a:ext cx="6286500" cy="2438400"/>
                    </a:xfrm>
                    <a:prstGeom prst="rect">
                      <a:avLst/>
                    </a:prstGeom>
                    <a:noFill/>
                    <a:ln w="9525">
                      <a:noFill/>
                      <a:miter lim="800000"/>
                      <a:headEnd/>
                      <a:tailEnd/>
                    </a:ln>
                  </pic:spPr>
                </pic:pic>
              </a:graphicData>
            </a:graphic>
          </wp:inline>
        </w:drawing>
      </w:r>
    </w:p>
    <w:p w14:paraId="47F95D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210175" cy="2009775"/>
            <wp:effectExtent l="0" t="0" r="9525" b="0"/>
            <wp:docPr id="12" name="图片_x0020181a06e9-1f0d-45c3-a077-2f609ec8dac3" descr="6813d784-d167-4bdf-a09d-d4beabd6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181a06e9-1f0d-45c3-a077-2f609ec8dac3" descr="6813d784-d167-4bdf-a09d-d4beabd69363"/>
                    <pic:cNvPicPr>
                      <a:picLocks noChangeAspect="1" noChangeArrowheads="1"/>
                    </pic:cNvPicPr>
                  </pic:nvPicPr>
                  <pic:blipFill>
                    <a:blip r:embed="rId21" cstate="print"/>
                    <a:srcRect/>
                    <a:stretch>
                      <a:fillRect/>
                    </a:stretch>
                  </pic:blipFill>
                  <pic:spPr>
                    <a:xfrm>
                      <a:off x="0" y="0"/>
                      <a:ext cx="5210175" cy="2009775"/>
                    </a:xfrm>
                    <a:prstGeom prst="rect">
                      <a:avLst/>
                    </a:prstGeom>
                    <a:noFill/>
                    <a:ln w="9525">
                      <a:noFill/>
                      <a:miter lim="800000"/>
                      <a:headEnd/>
                      <a:tailEnd/>
                    </a:ln>
                  </pic:spPr>
                </pic:pic>
              </a:graphicData>
            </a:graphic>
          </wp:inline>
        </w:drawing>
      </w:r>
    </w:p>
    <w:p w14:paraId="2A44A91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（4）再次撒布填隙料，松铺厚度</w:t>
      </w:r>
      <w:r>
        <w:rPr>
          <w:rStyle w:val="126"/>
          <w:rFonts w:hint="eastAsia" w:ascii="宋体" w:hAnsi="宋体"/>
        </w:rPr>
        <w:t>宜为20～25mm</w:t>
      </w:r>
      <w:r>
        <w:rPr>
          <w:rFonts w:hint="eastAsia" w:ascii="宋体" w:hAnsi="宋体"/>
          <w:color w:val="000000"/>
          <w:sz w:val="21"/>
          <w:szCs w:val="21"/>
        </w:rPr>
        <w:t xml:space="preserve">，应用人工或机械扫匀。 </w:t>
      </w:r>
    </w:p>
    <w:p w14:paraId="0049518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（5）同第（3）条，再次振动碾压；局部多余的填隙料应扫除。 </w:t>
      </w:r>
    </w:p>
    <w:p w14:paraId="1B950F2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（6）碾压后，应对局部填隙料不足之处进行人工找补，再用振动压路机继续碾压，</w:t>
      </w:r>
      <w:r>
        <w:rPr>
          <w:rStyle w:val="126"/>
          <w:rFonts w:hint="eastAsia" w:ascii="宋体" w:hAnsi="宋体"/>
        </w:rPr>
        <w:t>直到全部空隙被填满</w:t>
      </w:r>
      <w:r>
        <w:rPr>
          <w:rFonts w:hint="eastAsia" w:ascii="宋体" w:hAnsi="宋体"/>
          <w:color w:val="000000"/>
          <w:sz w:val="21"/>
          <w:szCs w:val="21"/>
        </w:rPr>
        <w:t xml:space="preserve">，应将局部多余的填隙料扫除。 </w:t>
      </w:r>
    </w:p>
    <w:p w14:paraId="5B7730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（7）填隙碎石表面空隙全部填满后，</w:t>
      </w:r>
      <w:r>
        <w:rPr>
          <w:rStyle w:val="126"/>
          <w:rFonts w:hint="eastAsia" w:ascii="宋体" w:hAnsi="宋体"/>
        </w:rPr>
        <w:t>宜再用重型压路机碾压1～2遍。</w:t>
      </w:r>
      <w:r>
        <w:rPr>
          <w:rFonts w:hint="eastAsia" w:ascii="宋体" w:hAnsi="宋体"/>
          <w:color w:val="000000"/>
          <w:sz w:val="21"/>
          <w:szCs w:val="21"/>
        </w:rPr>
        <w:t>碾压过程中，不应有任何蠕动现象。碾压前，宜在表面洒少量水，洒水量宜不少于3kg/m</w:t>
      </w:r>
      <w:r>
        <w:rPr>
          <w:rFonts w:hint="eastAsia" w:ascii="宋体" w:hAnsi="宋体"/>
          <w:color w:val="000000"/>
          <w:sz w:val="21"/>
          <w:szCs w:val="21"/>
          <w:vertAlign w:val="superscript"/>
        </w:rPr>
        <w:t>2</w:t>
      </w:r>
      <w:r>
        <w:rPr>
          <w:rFonts w:hint="eastAsia" w:ascii="宋体" w:hAnsi="宋体"/>
          <w:color w:val="000000"/>
          <w:sz w:val="21"/>
          <w:szCs w:val="21"/>
        </w:rPr>
        <w:t xml:space="preserve">。 </w:t>
      </w:r>
    </w:p>
    <w:p w14:paraId="021764E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2）填隙碎石湿法施工应符合的操作要求 </w:t>
      </w:r>
    </w:p>
    <w:p w14:paraId="3682B1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（1）工序与第1）点第（1）～（7）条要求相同。 </w:t>
      </w:r>
    </w:p>
    <w:p w14:paraId="1B0440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（2）集料层表面空隙全部填满后，</w:t>
      </w:r>
      <w:r>
        <w:rPr>
          <w:rStyle w:val="126"/>
          <w:rFonts w:hint="eastAsia" w:ascii="宋体" w:hAnsi="宋体"/>
        </w:rPr>
        <w:t>宜立即用洒水车洒水</w:t>
      </w:r>
      <w:r>
        <w:rPr>
          <w:rFonts w:hint="eastAsia" w:ascii="宋体" w:hAnsi="宋体"/>
          <w:color w:val="000000"/>
          <w:sz w:val="21"/>
          <w:szCs w:val="21"/>
        </w:rPr>
        <w:t>，</w:t>
      </w:r>
      <w:r>
        <w:rPr>
          <w:rStyle w:val="126"/>
          <w:rFonts w:hint="eastAsia" w:ascii="宋体" w:hAnsi="宋体"/>
        </w:rPr>
        <w:t>直到饱和。</w:t>
      </w:r>
      <w:r>
        <w:rPr>
          <w:rFonts w:hint="eastAsia" w:ascii="宋体" w:hAnsi="宋体"/>
          <w:color w:val="000000"/>
          <w:sz w:val="21"/>
          <w:szCs w:val="21"/>
        </w:rPr>
        <w:t xml:space="preserve"> </w:t>
      </w:r>
    </w:p>
    <w:p w14:paraId="699CCE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（3）宜用重型压路机跟在洒水车后碾压。应将湿填隙料及时扫入出现的空隙中；必要时，</w:t>
      </w:r>
      <w:r>
        <w:rPr>
          <w:rStyle w:val="126"/>
          <w:rFonts w:hint="eastAsia" w:ascii="宋体" w:hAnsi="宋体"/>
        </w:rPr>
        <w:t>宜再添加新的填隙料</w:t>
      </w:r>
      <w:r>
        <w:rPr>
          <w:rFonts w:hint="eastAsia" w:ascii="宋体" w:hAnsi="宋体"/>
          <w:color w:val="000000"/>
          <w:sz w:val="21"/>
          <w:szCs w:val="21"/>
        </w:rPr>
        <w:t xml:space="preserve">。 </w:t>
      </w:r>
    </w:p>
    <w:p w14:paraId="40059B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洒水碾压至填隙料和水形成粉浆</w:t>
      </w:r>
      <w:r>
        <w:rPr>
          <w:rFonts w:hint="eastAsia" w:ascii="宋体" w:hAnsi="宋体"/>
          <w:color w:val="000000"/>
          <w:sz w:val="21"/>
          <w:szCs w:val="21"/>
        </w:rPr>
        <w:t xml:space="preserve">，粉浆应填塞全部空隙，并在压路机轮前形成微波纹状。 </w:t>
      </w:r>
    </w:p>
    <w:p w14:paraId="33FC59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（5）碾压完成的路段</w:t>
      </w:r>
      <w:r>
        <w:rPr>
          <w:rStyle w:val="126"/>
          <w:rFonts w:hint="eastAsia" w:ascii="宋体" w:hAnsi="宋体"/>
        </w:rPr>
        <w:t>应让水分蒸发一段时间</w:t>
      </w:r>
      <w:r>
        <w:rPr>
          <w:rFonts w:hint="eastAsia" w:ascii="宋体" w:hAnsi="宋体"/>
          <w:color w:val="000000"/>
          <w:sz w:val="21"/>
          <w:szCs w:val="21"/>
        </w:rPr>
        <w:t xml:space="preserve">。结构层变干后，再将表面多余的细料及细料覆盖层扫除干净。 </w:t>
      </w:r>
    </w:p>
    <w:p w14:paraId="21CA22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72050" cy="2724150"/>
            <wp:effectExtent l="0" t="0" r="0" b="0"/>
            <wp:docPr id="13" name="图片_x002096acab6a-64b7-4891-bec6-af95dd672343" descr="de669296-fd74-481b-a7af-9a8d9bcf9f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96acab6a-64b7-4891-bec6-af95dd672343" descr="de669296-fd74-481b-a7af-9a8d9bcf9f7c"/>
                    <pic:cNvPicPr>
                      <a:picLocks noChangeAspect="1" noChangeArrowheads="1"/>
                    </pic:cNvPicPr>
                  </pic:nvPicPr>
                  <pic:blipFill>
                    <a:blip r:embed="rId22" cstate="print"/>
                    <a:srcRect/>
                    <a:stretch>
                      <a:fillRect/>
                    </a:stretch>
                  </pic:blipFill>
                  <pic:spPr>
                    <a:xfrm>
                      <a:off x="0" y="0"/>
                      <a:ext cx="4972050" cy="2724150"/>
                    </a:xfrm>
                    <a:prstGeom prst="rect">
                      <a:avLst/>
                    </a:prstGeom>
                    <a:noFill/>
                    <a:ln w="9525">
                      <a:noFill/>
                      <a:miter lim="800000"/>
                      <a:headEnd/>
                      <a:tailEnd/>
                    </a:ln>
                  </pic:spPr>
                </pic:pic>
              </a:graphicData>
            </a:graphic>
          </wp:inline>
        </w:drawing>
      </w:r>
    </w:p>
    <w:p w14:paraId="7CBF87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填隙碎石碾压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761"/>
        <w:gridCol w:w="5453"/>
        <w:gridCol w:w="2596"/>
      </w:tblGrid>
      <w:tr w14:paraId="2F531C7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6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9B2E2A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碾压类型</w:t>
            </w:r>
          </w:p>
        </w:tc>
        <w:tc>
          <w:tcPr>
            <w:tcW w:w="54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2A4554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相同点</w:t>
            </w:r>
          </w:p>
        </w:tc>
        <w:tc>
          <w:tcPr>
            <w:tcW w:w="259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A46736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不同点</w:t>
            </w:r>
          </w:p>
        </w:tc>
      </w:tr>
      <w:tr w14:paraId="5C51793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6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687F67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干法</w:t>
            </w:r>
          </w:p>
        </w:tc>
        <w:tc>
          <w:tcPr>
            <w:tcW w:w="54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78036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初压→撒布填隙料→振动碾压→再次撒布填隙料→振动碾压一人工找补撒布填隙料→振动碾压</w:t>
            </w:r>
          </w:p>
        </w:tc>
        <w:tc>
          <w:tcPr>
            <w:tcW w:w="259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236B0D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→洒少量水→终压</w:t>
            </w:r>
          </w:p>
        </w:tc>
      </w:tr>
      <w:tr w14:paraId="4E1D6DF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76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C1073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湿法</w:t>
            </w:r>
          </w:p>
        </w:tc>
        <w:tc>
          <w:tcPr>
            <w:tcW w:w="54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6395130">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初压→撒布填隙料→振动碾压→再次撒布填隙料→振动碾压→人工找补撒布填隙料→振动碾压</w:t>
            </w:r>
          </w:p>
        </w:tc>
        <w:tc>
          <w:tcPr>
            <w:tcW w:w="259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DF003A">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→洒水饱和→终压形成粉浆→蒸发水分。</w:t>
            </w:r>
          </w:p>
        </w:tc>
      </w:tr>
    </w:tbl>
    <w:p w14:paraId="304FE91C">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第02讲 路面沥青稳定基层施工</w:t>
      </w:r>
    </w:p>
    <w:p w14:paraId="3439BB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2.1.3　路面沥青稳定基层施工 </w:t>
      </w:r>
    </w:p>
    <w:p w14:paraId="68312C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1.沥青稳定类基层分类及适用范围 </w:t>
      </w:r>
    </w:p>
    <w:p w14:paraId="0D112A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1）分类 </w:t>
      </w:r>
    </w:p>
    <w:p w14:paraId="00A1D0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沥青稳定基层（底基层）又称</w:t>
      </w:r>
      <w:r>
        <w:rPr>
          <w:rStyle w:val="126"/>
          <w:rFonts w:hint="eastAsia" w:ascii="宋体" w:hAnsi="宋体"/>
        </w:rPr>
        <w:t>柔性基层（底基层）</w:t>
      </w:r>
      <w:r>
        <w:rPr>
          <w:rFonts w:hint="eastAsia" w:ascii="宋体" w:hAnsi="宋体"/>
          <w:color w:val="000000"/>
          <w:sz w:val="21"/>
          <w:szCs w:val="21"/>
        </w:rPr>
        <w:t xml:space="preserve">，包括热拌沥青碎石、贯入式沥青碎石、乳化沥青碎石混合料基层（底基层）等。 </w:t>
      </w:r>
    </w:p>
    <w:p w14:paraId="4A8C37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2）适用范围 </w:t>
      </w:r>
    </w:p>
    <w:p w14:paraId="5BDA27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柔性基层、底基层可用于各级公路</w:t>
      </w:r>
      <w:r>
        <w:rPr>
          <w:rFonts w:hint="eastAsia" w:ascii="宋体" w:hAnsi="宋体"/>
          <w:color w:val="000000"/>
          <w:sz w:val="21"/>
          <w:szCs w:val="21"/>
        </w:rPr>
        <w:t xml:space="preserve">。 </w:t>
      </w:r>
    </w:p>
    <w:p w14:paraId="65FE81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w:t>
      </w:r>
      <w:r>
        <w:rPr>
          <w:rStyle w:val="126"/>
          <w:rFonts w:hint="eastAsia" w:ascii="宋体" w:hAnsi="宋体"/>
        </w:rPr>
        <w:t>热拌</w:t>
      </w:r>
      <w:r>
        <w:rPr>
          <w:rFonts w:hint="eastAsia" w:ascii="宋体" w:hAnsi="宋体"/>
          <w:color w:val="000000"/>
          <w:sz w:val="21"/>
          <w:szCs w:val="21"/>
        </w:rPr>
        <w:t>沥青碎石</w:t>
      </w:r>
      <w:r>
        <w:rPr>
          <w:rStyle w:val="126"/>
          <w:rFonts w:hint="eastAsia" w:ascii="宋体" w:hAnsi="宋体"/>
        </w:rPr>
        <w:t>宜用于中等交通及其以上的公路基层、底基层</w:t>
      </w:r>
      <w:r>
        <w:rPr>
          <w:rFonts w:hint="eastAsia" w:ascii="宋体" w:hAnsi="宋体"/>
          <w:color w:val="000000"/>
          <w:sz w:val="21"/>
          <w:szCs w:val="21"/>
        </w:rPr>
        <w:t xml:space="preserve">。 </w:t>
      </w:r>
    </w:p>
    <w:p w14:paraId="50966F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贯入式沥青碎石宜用于中、重交通的公路基层或底基层</w:t>
      </w:r>
      <w:r>
        <w:rPr>
          <w:rFonts w:hint="eastAsia" w:ascii="宋体" w:hAnsi="宋体"/>
          <w:color w:val="000000"/>
          <w:sz w:val="21"/>
          <w:szCs w:val="21"/>
        </w:rPr>
        <w:t xml:space="preserve">。 </w:t>
      </w:r>
    </w:p>
    <w:p w14:paraId="093D8A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（3）热拌沥青碎石、贯入式沥青碎石可用于改建工程的调平层。 </w:t>
      </w:r>
    </w:p>
    <w:p w14:paraId="46F9A9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90950" cy="1476375"/>
            <wp:effectExtent l="0" t="0" r="0" b="0"/>
            <wp:docPr id="14" name="图片_x00205cb8b1f6-b014-4edc-8d51-3628ad96f153" descr="b7471f9e-16c4-4050-9084-eb947428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5cb8b1f6-b014-4edc-8d51-3628ad96f153" descr="b7471f9e-16c4-4050-9084-eb947428002b"/>
                    <pic:cNvPicPr>
                      <a:picLocks noChangeAspect="1" noChangeArrowheads="1"/>
                    </pic:cNvPicPr>
                  </pic:nvPicPr>
                  <pic:blipFill>
                    <a:blip r:embed="rId23" cstate="print"/>
                    <a:srcRect/>
                    <a:stretch>
                      <a:fillRect/>
                    </a:stretch>
                  </pic:blipFill>
                  <pic:spPr>
                    <a:xfrm>
                      <a:off x="0" y="0"/>
                      <a:ext cx="3790950" cy="1476375"/>
                    </a:xfrm>
                    <a:prstGeom prst="rect">
                      <a:avLst/>
                    </a:prstGeom>
                    <a:noFill/>
                    <a:ln w="9525">
                      <a:noFill/>
                      <a:miter lim="800000"/>
                      <a:headEnd/>
                      <a:tailEnd/>
                    </a:ln>
                  </pic:spPr>
                </pic:pic>
              </a:graphicData>
            </a:graphic>
          </wp:inline>
        </w:drawing>
      </w:r>
    </w:p>
    <w:p w14:paraId="1EE134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3.路面沥青稳定基层施工 </w:t>
      </w:r>
    </w:p>
    <w:p w14:paraId="5DD6F5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1）热拌沥青碎石基层施工 </w:t>
      </w:r>
    </w:p>
    <w:p w14:paraId="57FA81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（1）热拌沥青碎石的拌制 </w:t>
      </w:r>
    </w:p>
    <w:p w14:paraId="3FDB3A9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①沥青混合料必须在沥青拌合厂拌制，可采用间歇式拌合机或连续式拌合机拌制。 </w:t>
      </w:r>
    </w:p>
    <w:p w14:paraId="5DE608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（2）热拌沥青混合料的运输 </w:t>
      </w:r>
    </w:p>
    <w:p w14:paraId="00D748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（3）热拌沥青混合料的摊铺 </w:t>
      </w:r>
    </w:p>
    <w:p w14:paraId="7DD9336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①铺筑沥青混合料前，</w:t>
      </w:r>
      <w:r>
        <w:rPr>
          <w:rStyle w:val="126"/>
          <w:rFonts w:hint="eastAsia" w:ascii="宋体" w:hAnsi="宋体"/>
        </w:rPr>
        <w:t>应检查确认下层的质量</w:t>
      </w:r>
      <w:r>
        <w:rPr>
          <w:rFonts w:hint="eastAsia" w:ascii="宋体" w:hAnsi="宋体"/>
          <w:color w:val="000000"/>
          <w:sz w:val="21"/>
          <w:szCs w:val="21"/>
        </w:rPr>
        <w:t xml:space="preserve">。 </w:t>
      </w:r>
    </w:p>
    <w:p w14:paraId="0D226B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②热拌</w:t>
      </w:r>
      <w:r>
        <w:rPr>
          <w:rStyle w:val="126"/>
          <w:rFonts w:hint="eastAsia" w:ascii="宋体" w:hAnsi="宋体"/>
        </w:rPr>
        <w:t>沥青混合料应采用机械摊铺</w:t>
      </w:r>
      <w:r>
        <w:rPr>
          <w:rFonts w:hint="eastAsia" w:ascii="宋体" w:hAnsi="宋体"/>
          <w:color w:val="000000"/>
          <w:sz w:val="21"/>
          <w:szCs w:val="21"/>
        </w:rPr>
        <w:t xml:space="preserve">。 </w:t>
      </w:r>
    </w:p>
    <w:p w14:paraId="3B2DDB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④当高速公路和一级公路施工气温低于10℃、其他等级公路施工气温低于5℃时，</w:t>
      </w:r>
      <w:r>
        <w:rPr>
          <w:rStyle w:val="126"/>
          <w:rFonts w:hint="eastAsia" w:ascii="宋体" w:hAnsi="宋体"/>
        </w:rPr>
        <w:t>不宜摊铺热拌沥青混合料</w:t>
      </w:r>
      <w:r>
        <w:rPr>
          <w:rFonts w:hint="eastAsia" w:ascii="宋体" w:hAnsi="宋体"/>
          <w:color w:val="000000"/>
          <w:sz w:val="21"/>
          <w:szCs w:val="21"/>
        </w:rPr>
        <w:t xml:space="preserve">。 </w:t>
      </w:r>
    </w:p>
    <w:p w14:paraId="085296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（4）热拌沥青混合料的压实及成型 </w:t>
      </w:r>
    </w:p>
    <w:p w14:paraId="2999F6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①压实后的沥青混合料应符合压实度及平整度的要求，沥青混合料的分层压实厚度不得大于10cm。 </w:t>
      </w:r>
    </w:p>
    <w:p w14:paraId="442560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（5）接缝 </w:t>
      </w:r>
    </w:p>
    <w:p w14:paraId="0D17F8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①摊铺时采用梯队作业的纵缝应采用热接缝，施工时应将已铺混合料部分留下</w:t>
      </w:r>
      <w:r>
        <w:rPr>
          <w:rStyle w:val="126"/>
          <w:rFonts w:hint="eastAsia" w:ascii="宋体" w:hAnsi="宋体"/>
        </w:rPr>
        <w:t>100～200mm宽</w:t>
      </w:r>
      <w:r>
        <w:rPr>
          <w:rFonts w:hint="eastAsia" w:ascii="宋体" w:hAnsi="宋体"/>
          <w:color w:val="000000"/>
          <w:sz w:val="21"/>
          <w:szCs w:val="21"/>
        </w:rPr>
        <w:t xml:space="preserve">暂不碾压，作为后摊铺部分的高程基准面，最后必须跨缝碾压，以消除缝迹。 </w:t>
      </w:r>
    </w:p>
    <w:p w14:paraId="26CC3B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2）贯入式沥青碎石路面施工的步骤 </w:t>
      </w:r>
    </w:p>
    <w:p w14:paraId="5B737F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（1）撒布主层集料时应避免颗粒大小不均，并检查松铺厚度。 </w:t>
      </w:r>
    </w:p>
    <w:p w14:paraId="2C6513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（2）主层集料撒布后</w:t>
      </w:r>
      <w:r>
        <w:rPr>
          <w:rStyle w:val="126"/>
          <w:rFonts w:hint="eastAsia" w:ascii="宋体" w:hAnsi="宋体"/>
        </w:rPr>
        <w:t>应采用6～8t钢筒式压路机进行初压</w:t>
      </w:r>
      <w:r>
        <w:rPr>
          <w:rFonts w:hint="eastAsia" w:ascii="宋体" w:hAnsi="宋体"/>
          <w:color w:val="000000"/>
          <w:sz w:val="21"/>
          <w:szCs w:val="21"/>
        </w:rPr>
        <w:t xml:space="preserve">，碾压速度宜为2km/h。 </w:t>
      </w:r>
    </w:p>
    <w:p w14:paraId="2F988C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（3）主层集料碾压完毕后，</w:t>
      </w:r>
      <w:r>
        <w:rPr>
          <w:rStyle w:val="126"/>
          <w:rFonts w:hint="eastAsia" w:ascii="宋体" w:hAnsi="宋体"/>
        </w:rPr>
        <w:t>应立即浇洒第一层沥青</w:t>
      </w:r>
      <w:r>
        <w:rPr>
          <w:rFonts w:hint="eastAsia" w:ascii="宋体" w:hAnsi="宋体"/>
          <w:color w:val="000000"/>
          <w:sz w:val="21"/>
          <w:szCs w:val="21"/>
        </w:rPr>
        <w:t>。乳化沥青在常温下洒布，当气温偏低需要加快破乳速度时，可将乳液加温后洒布，但</w:t>
      </w:r>
      <w:r>
        <w:rPr>
          <w:rStyle w:val="126"/>
          <w:rFonts w:hint="eastAsia" w:ascii="宋体" w:hAnsi="宋体"/>
        </w:rPr>
        <w:t>乳液温度不得超过60℃</w:t>
      </w:r>
      <w:r>
        <w:rPr>
          <w:rFonts w:hint="eastAsia" w:ascii="宋体" w:hAnsi="宋体"/>
          <w:color w:val="000000"/>
          <w:sz w:val="21"/>
          <w:szCs w:val="21"/>
        </w:rPr>
        <w:t xml:space="preserve">。 </w:t>
      </w:r>
    </w:p>
    <w:p w14:paraId="07AE0C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（4）主层沥青浇洒后，应立即均匀撒布第一层嵌缝料，嵌缝料撒布后应立即扫匀，不足处应找补。当使用乳化沥青时，</w:t>
      </w:r>
      <w:r>
        <w:rPr>
          <w:rStyle w:val="126"/>
          <w:rFonts w:hint="eastAsia" w:ascii="宋体" w:hAnsi="宋体"/>
        </w:rPr>
        <w:t>石料撒布必须在乳液破乳前完成。</w:t>
      </w:r>
      <w:r>
        <w:rPr>
          <w:rFonts w:hint="eastAsia" w:ascii="宋体" w:hAnsi="宋体"/>
          <w:color w:val="000000"/>
          <w:sz w:val="21"/>
          <w:szCs w:val="21"/>
        </w:rPr>
        <w:t xml:space="preserve"> </w:t>
      </w:r>
    </w:p>
    <w:p w14:paraId="6F38F5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524125" cy="1676400"/>
            <wp:effectExtent l="0" t="0" r="9525" b="0"/>
            <wp:docPr id="15" name="图片_x00203d190f9f-de3f-406f-9efc-f7facb0be13a" descr="12007b4f-0019-471f-ba2d-a9b499586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3d190f9f-de3f-406f-9efc-f7facb0be13a" descr="12007b4f-0019-471f-ba2d-a9b4995862fc"/>
                    <pic:cNvPicPr>
                      <a:picLocks noChangeAspect="1" noChangeArrowheads="1"/>
                    </pic:cNvPicPr>
                  </pic:nvPicPr>
                  <pic:blipFill>
                    <a:blip r:embed="rId24" cstate="print"/>
                    <a:srcRect/>
                    <a:stretch>
                      <a:fillRect/>
                    </a:stretch>
                  </pic:blipFill>
                  <pic:spPr>
                    <a:xfrm>
                      <a:off x="0" y="0"/>
                      <a:ext cx="2524125" cy="1676400"/>
                    </a:xfrm>
                    <a:prstGeom prst="rect">
                      <a:avLst/>
                    </a:prstGeom>
                    <a:noFill/>
                    <a:ln w="9525">
                      <a:noFill/>
                      <a:miter lim="800000"/>
                      <a:headEnd/>
                      <a:tailEnd/>
                    </a:ln>
                  </pic:spPr>
                </pic:pic>
              </a:graphicData>
            </a:graphic>
          </wp:inline>
        </w:drawing>
      </w:r>
    </w:p>
    <w:p w14:paraId="4C6E9F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沥青贯入式路面： </w:t>
      </w:r>
    </w:p>
    <w:p w14:paraId="7809282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先压实碎石→洒布沥青→压实 </w:t>
      </w:r>
    </w:p>
    <w:p w14:paraId="44D900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48200" cy="2324100"/>
            <wp:effectExtent l="19050" t="0" r="0" b="0"/>
            <wp:docPr id="16" name="图片_x0020d1981e42-91a9-4bdf-ba40-19987bc484a5" descr="04e4ac99-d497-4427-bd6c-464d47a6ed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d1981e42-91a9-4bdf-ba40-19987bc484a5" descr="04e4ac99-d497-4427-bd6c-464d47a6ed6f"/>
                    <pic:cNvPicPr>
                      <a:picLocks noChangeAspect="1" noChangeArrowheads="1"/>
                    </pic:cNvPicPr>
                  </pic:nvPicPr>
                  <pic:blipFill>
                    <a:blip r:embed="rId25" cstate="print"/>
                    <a:srcRect/>
                    <a:stretch>
                      <a:fillRect/>
                    </a:stretch>
                  </pic:blipFill>
                  <pic:spPr>
                    <a:xfrm>
                      <a:off x="0" y="0"/>
                      <a:ext cx="4648200" cy="2324100"/>
                    </a:xfrm>
                    <a:prstGeom prst="rect">
                      <a:avLst/>
                    </a:prstGeom>
                    <a:noFill/>
                    <a:ln w="9525">
                      <a:noFill/>
                      <a:miter lim="800000"/>
                      <a:headEnd/>
                      <a:tailEnd/>
                    </a:ln>
                  </pic:spPr>
                </pic:pic>
              </a:graphicData>
            </a:graphic>
          </wp:inline>
        </w:drawing>
      </w:r>
    </w:p>
    <w:p w14:paraId="172231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沥青表面处治式路面： </w:t>
      </w:r>
    </w:p>
    <w:p w14:paraId="665518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先洒布沥青→铺料→碾压 </w:t>
      </w:r>
    </w:p>
    <w:p w14:paraId="7C1A9B5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（一层层往上铺） </w:t>
      </w:r>
    </w:p>
    <w:p w14:paraId="686E42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嵌缝料扫匀后立即用8～12t钢筒式压路机进行碾压，轮迹重叠1/2左右，宜碾压4～6遍，直至稳定为止。碾压时随压随扫，使嵌缝料均匀嵌入。因气温过高出现碾压过程中发生较大推移现象时，应立即停止碾压，待气温稍低时再继续碾压。 </w:t>
      </w:r>
    </w:p>
    <w:p w14:paraId="295912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（6）浇洒第二层沥青，撒布第二层嵌缝料，然后碾压，再浇洒第三层沥青。 </w:t>
      </w:r>
    </w:p>
    <w:p w14:paraId="1872A3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w:t>
      </w:r>
      <w:r>
        <w:rPr>
          <w:rStyle w:val="126"/>
          <w:rFonts w:hint="eastAsia" w:ascii="宋体" w:hAnsi="宋体"/>
        </w:rPr>
        <w:t>撒布封层料</w:t>
      </w:r>
      <w:r>
        <w:rPr>
          <w:rFonts w:hint="eastAsia" w:ascii="宋体" w:hAnsi="宋体"/>
          <w:color w:val="000000"/>
          <w:sz w:val="21"/>
          <w:szCs w:val="21"/>
        </w:rPr>
        <w:t xml:space="preserve">。施工要求应与撒布嵌缝料相同。 </w:t>
      </w:r>
    </w:p>
    <w:p w14:paraId="62BEE2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（8）最后碾压，</w:t>
      </w:r>
      <w:r>
        <w:rPr>
          <w:rStyle w:val="126"/>
          <w:rFonts w:hint="eastAsia" w:ascii="宋体" w:hAnsi="宋体"/>
        </w:rPr>
        <w:t>宜采用6～8t压路机碾压2～4遍</w:t>
      </w:r>
      <w:r>
        <w:rPr>
          <w:rFonts w:hint="eastAsia" w:ascii="宋体" w:hAnsi="宋体"/>
          <w:color w:val="000000"/>
          <w:sz w:val="21"/>
          <w:szCs w:val="21"/>
        </w:rPr>
        <w:t xml:space="preserve">。 </w:t>
      </w:r>
    </w:p>
    <w:p w14:paraId="480F7A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33950" cy="1800225"/>
            <wp:effectExtent l="0" t="0" r="0" b="0"/>
            <wp:docPr id="17" name="图片_x00205d59c3c7-935e-4d65-925a-0dcf36d701b1" descr="673c5cb0-5624-4f0c-b3b0-c08c647a3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5d59c3c7-935e-4d65-925a-0dcf36d701b1" descr="673c5cb0-5624-4f0c-b3b0-c08c647a3d94"/>
                    <pic:cNvPicPr>
                      <a:picLocks noChangeAspect="1" noChangeArrowheads="1"/>
                    </pic:cNvPicPr>
                  </pic:nvPicPr>
                  <pic:blipFill>
                    <a:blip r:embed="rId26" cstate="print"/>
                    <a:srcRect/>
                    <a:stretch>
                      <a:fillRect/>
                    </a:stretch>
                  </pic:blipFill>
                  <pic:spPr>
                    <a:xfrm>
                      <a:off x="0" y="0"/>
                      <a:ext cx="4933950" cy="1800225"/>
                    </a:xfrm>
                    <a:prstGeom prst="rect">
                      <a:avLst/>
                    </a:prstGeom>
                    <a:noFill/>
                    <a:ln w="9525">
                      <a:noFill/>
                      <a:miter lim="800000"/>
                      <a:headEnd/>
                      <a:tailEnd/>
                    </a:ln>
                  </pic:spPr>
                </pic:pic>
              </a:graphicData>
            </a:graphic>
          </wp:inline>
        </w:drawing>
      </w:r>
    </w:p>
    <w:p w14:paraId="5A4DF3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24450" cy="1762125"/>
            <wp:effectExtent l="0" t="0" r="0" b="0"/>
            <wp:docPr id="18" name="图片_x00208680c43a-8add-4517-bb88-fa4fcd8253a9" descr="9f159b2a-42d7-4009-b679-b4434a0de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8680c43a-8add-4517-bb88-fa4fcd8253a9" descr="9f159b2a-42d7-4009-b679-b4434a0de543"/>
                    <pic:cNvPicPr>
                      <a:picLocks noChangeAspect="1" noChangeArrowheads="1"/>
                    </pic:cNvPicPr>
                  </pic:nvPicPr>
                  <pic:blipFill>
                    <a:blip r:embed="rId27" cstate="print"/>
                    <a:srcRect/>
                    <a:stretch>
                      <a:fillRect/>
                    </a:stretch>
                  </pic:blipFill>
                  <pic:spPr>
                    <a:xfrm>
                      <a:off x="0" y="0"/>
                      <a:ext cx="5124450" cy="1762125"/>
                    </a:xfrm>
                    <a:prstGeom prst="rect">
                      <a:avLst/>
                    </a:prstGeom>
                    <a:noFill/>
                    <a:ln w="9525">
                      <a:noFill/>
                      <a:miter lim="800000"/>
                      <a:headEnd/>
                      <a:tailEnd/>
                    </a:ln>
                  </pic:spPr>
                </pic:pic>
              </a:graphicData>
            </a:graphic>
          </wp:inline>
        </w:drawing>
      </w:r>
    </w:p>
    <w:p w14:paraId="21CB6C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3）乳化沥青碎石基层施工方法 </w:t>
      </w:r>
    </w:p>
    <w:p w14:paraId="30EE35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（1）乳化沥青碎石混合料</w:t>
      </w:r>
      <w:r>
        <w:rPr>
          <w:rStyle w:val="126"/>
          <w:rFonts w:hint="eastAsia" w:ascii="宋体" w:hAnsi="宋体"/>
        </w:rPr>
        <w:t>宜采用拌合机拌和</w:t>
      </w:r>
      <w:r>
        <w:rPr>
          <w:rFonts w:hint="eastAsia" w:ascii="宋体" w:hAnsi="宋体"/>
          <w:color w:val="000000"/>
          <w:sz w:val="21"/>
          <w:szCs w:val="21"/>
        </w:rPr>
        <w:t xml:space="preserve">，条件受限时也可在现场用人工拌制。 </w:t>
      </w:r>
    </w:p>
    <w:p w14:paraId="43AE3C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（2）采用</w:t>
      </w:r>
      <w:r>
        <w:rPr>
          <w:rStyle w:val="126"/>
          <w:rFonts w:hint="eastAsia" w:ascii="宋体" w:hAnsi="宋体"/>
        </w:rPr>
        <w:t>阳离子乳化沥青时</w:t>
      </w:r>
      <w:r>
        <w:rPr>
          <w:rFonts w:hint="eastAsia" w:ascii="宋体" w:hAnsi="宋体"/>
          <w:color w:val="000000"/>
          <w:sz w:val="21"/>
          <w:szCs w:val="21"/>
        </w:rPr>
        <w:t>，乳液拌和前需用水湿润集料，使集料总含水量达到5％左右。天气炎热宜多加，低温潮湿可少加。当集料湿润后仍不能与乳液拌和均匀时，</w:t>
      </w:r>
      <w:r>
        <w:rPr>
          <w:rStyle w:val="126"/>
          <w:rFonts w:hint="eastAsia" w:ascii="宋体" w:hAnsi="宋体"/>
        </w:rPr>
        <w:t>应改用破乳速度更慢的乳液</w:t>
      </w:r>
      <w:r>
        <w:rPr>
          <w:rFonts w:hint="eastAsia" w:ascii="宋体" w:hAnsi="宋体"/>
          <w:color w:val="000000"/>
          <w:sz w:val="21"/>
          <w:szCs w:val="21"/>
        </w:rPr>
        <w:t xml:space="preserve">，或用1％～3％浓度的氯化钙水溶液代替水预先润湿集料表面。 </w:t>
      </w:r>
    </w:p>
    <w:p w14:paraId="4CDD43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（6）乳化沥青碎石混合料的碾压，可按热拌沥青混合料的规定进行并应符合下列要求： </w:t>
      </w:r>
    </w:p>
    <w:p w14:paraId="66956C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①混合料摊铺后，应采用6t左右的轻型压路机初压1～2遍，使混合料初步稳定，再用轮胎压路机或轻型筒式压路机碾压1～2遍。 </w:t>
      </w:r>
    </w:p>
    <w:p w14:paraId="3BE95C5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②当乳化沥青开始破乳，</w:t>
      </w:r>
      <w:r>
        <w:rPr>
          <w:rStyle w:val="126"/>
          <w:rFonts w:hint="eastAsia" w:ascii="宋体" w:hAnsi="宋体"/>
        </w:rPr>
        <w:t>混合料由褐色转变成黑色时</w:t>
      </w:r>
      <w:r>
        <w:rPr>
          <w:rFonts w:hint="eastAsia" w:ascii="宋体" w:hAnsi="宋体"/>
          <w:color w:val="000000"/>
          <w:sz w:val="21"/>
          <w:szCs w:val="21"/>
        </w:rPr>
        <w:t>，用12～15t轮胎压路机或10～12t钢筒式压路机复压。复压2～3遍后停止，待晾晒一段时间，</w:t>
      </w:r>
      <w:r>
        <w:rPr>
          <w:rStyle w:val="126"/>
          <w:rFonts w:hint="eastAsia" w:ascii="宋体" w:hAnsi="宋体"/>
        </w:rPr>
        <w:t>水分蒸发后，再补充复压至密实为止</w:t>
      </w:r>
      <w:r>
        <w:rPr>
          <w:rFonts w:hint="eastAsia" w:ascii="宋体" w:hAnsi="宋体"/>
          <w:color w:val="000000"/>
          <w:sz w:val="21"/>
          <w:szCs w:val="21"/>
        </w:rPr>
        <w:t xml:space="preserve">。 </w:t>
      </w:r>
    </w:p>
    <w:p w14:paraId="1F9310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③碾压时发现局部混合料有松散或开裂时，应立即挖除并换补新料，整平后继续碾压密实。修补处应保证路面平整。压实成型后的路面应做好早期养护，</w:t>
      </w:r>
      <w:r>
        <w:rPr>
          <w:rStyle w:val="126"/>
          <w:rFonts w:hint="eastAsia" w:ascii="宋体" w:hAnsi="宋体"/>
        </w:rPr>
        <w:t>并封闭交通2～6h</w:t>
      </w:r>
      <w:r>
        <w:rPr>
          <w:rFonts w:hint="eastAsia" w:ascii="宋体" w:hAnsi="宋体"/>
          <w:color w:val="000000"/>
          <w:sz w:val="21"/>
          <w:szCs w:val="21"/>
        </w:rPr>
        <w:t xml:space="preserve">。 </w:t>
      </w:r>
    </w:p>
    <w:p w14:paraId="4F802E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④阳离子乳化沥青碎石混合料可在下层潮湿的情况下施工，施工过程中遇雨应停止铺筑，</w:t>
      </w:r>
      <w:r>
        <w:rPr>
          <w:rStyle w:val="126"/>
          <w:rFonts w:hint="eastAsia" w:ascii="宋体" w:hAnsi="宋体"/>
        </w:rPr>
        <w:t>以防雨水将乳液冲走</w:t>
      </w:r>
      <w:r>
        <w:rPr>
          <w:rFonts w:hint="eastAsia" w:ascii="宋体" w:hAnsi="宋体"/>
          <w:color w:val="000000"/>
          <w:sz w:val="21"/>
          <w:szCs w:val="21"/>
        </w:rPr>
        <w:t xml:space="preserve">。 </w:t>
      </w:r>
    </w:p>
    <w:p w14:paraId="271A04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67250" cy="1809750"/>
            <wp:effectExtent l="0" t="0" r="0" b="0"/>
            <wp:docPr id="19" name="图片_x0020492ceb07-c74a-4921-bf90-9d0f654ba547" descr="9cef557c-f2a3-4d14-9f70-62aee38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492ceb07-c74a-4921-bf90-9d0f654ba547" descr="9cef557c-f2a3-4d14-9f70-62aee3819504"/>
                    <pic:cNvPicPr>
                      <a:picLocks noChangeAspect="1" noChangeArrowheads="1"/>
                    </pic:cNvPicPr>
                  </pic:nvPicPr>
                  <pic:blipFill>
                    <a:blip r:embed="rId28" cstate="print"/>
                    <a:srcRect/>
                    <a:stretch>
                      <a:fillRect/>
                    </a:stretch>
                  </pic:blipFill>
                  <pic:spPr>
                    <a:xfrm>
                      <a:off x="0" y="0"/>
                      <a:ext cx="4667250" cy="1809750"/>
                    </a:xfrm>
                    <a:prstGeom prst="rect">
                      <a:avLst/>
                    </a:prstGeom>
                    <a:noFill/>
                    <a:ln w="9525">
                      <a:noFill/>
                      <a:miter lim="800000"/>
                      <a:headEnd/>
                      <a:tailEnd/>
                    </a:ln>
                  </pic:spPr>
                </pic:pic>
              </a:graphicData>
            </a:graphic>
          </wp:inline>
        </w:drawing>
      </w:r>
    </w:p>
    <w:p w14:paraId="2ECBAF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2.1.4　路面无机结合料稳定基层（底基层）施工 </w:t>
      </w:r>
    </w:p>
    <w:p w14:paraId="2A342F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1.无机结合料稳定类（也称半刚性类型）基层分类及适用范围 </w:t>
      </w:r>
    </w:p>
    <w:p w14:paraId="08DDEE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1）分类 </w:t>
      </w:r>
    </w:p>
    <w:p w14:paraId="7ABE87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半刚性基层、底基层</w:t>
      </w:r>
      <w:r>
        <w:rPr>
          <w:rStyle w:val="126"/>
          <w:rFonts w:hint="eastAsia" w:ascii="宋体" w:hAnsi="宋体"/>
        </w:rPr>
        <w:t>应具有足够的强度和稳定性</w:t>
      </w:r>
      <w:r>
        <w:rPr>
          <w:rFonts w:hint="eastAsia" w:ascii="宋体" w:hAnsi="宋体"/>
          <w:color w:val="000000"/>
          <w:sz w:val="21"/>
          <w:szCs w:val="21"/>
        </w:rPr>
        <w:t xml:space="preserve">、较小的收缩（温缩及干缩）变形和较强的抗冲刷能力，在中冰冻、重冰冻区应检验半刚性基层、底基层的抗冰冻性。 </w:t>
      </w:r>
    </w:p>
    <w:p w14:paraId="5DA747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2）适用范围 </w:t>
      </w:r>
    </w:p>
    <w:p w14:paraId="66E50A6A">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3552825"/>
            <wp:effectExtent l="0" t="0" r="0" b="0"/>
            <wp:docPr id="20" name="图片_x00206c91d271-6ed3-4638-8346-1ebfbb986b2a" descr="40dfb5b8-0365-4f9f-a4fa-7a97f713a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6c91d271-6ed3-4638-8346-1ebfbb986b2a" descr="40dfb5b8-0365-4f9f-a4fa-7a97f713aa3b"/>
                    <pic:cNvPicPr>
                      <a:picLocks noChangeAspect="1" noChangeArrowheads="1"/>
                    </pic:cNvPicPr>
                  </pic:nvPicPr>
                  <pic:blipFill>
                    <a:blip r:embed="rId29" cstate="print"/>
                    <a:srcRect/>
                    <a:stretch>
                      <a:fillRect/>
                    </a:stretch>
                  </pic:blipFill>
                  <pic:spPr>
                    <a:xfrm>
                      <a:off x="0" y="0"/>
                      <a:ext cx="6286500" cy="3552825"/>
                    </a:xfrm>
                    <a:prstGeom prst="rect">
                      <a:avLst/>
                    </a:prstGeom>
                    <a:noFill/>
                    <a:ln w="9525">
                      <a:noFill/>
                      <a:miter lim="800000"/>
                      <a:headEnd/>
                      <a:tailEnd/>
                    </a:ln>
                  </pic:spPr>
                </pic:pic>
              </a:graphicData>
            </a:graphic>
          </wp:inline>
        </w:drawing>
      </w:r>
    </w:p>
    <w:p w14:paraId="7AF4F2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14950" cy="2809875"/>
            <wp:effectExtent l="19050" t="0" r="0" b="0"/>
            <wp:docPr id="21" name="图片_x00202662f96e-69ea-4196-9962-73acc5770edd" descr="3fdd9339-6a03-431b-9af1-939e0ed25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2662f96e-69ea-4196-9962-73acc5770edd" descr="3fdd9339-6a03-431b-9af1-939e0ed25ab2"/>
                    <pic:cNvPicPr>
                      <a:picLocks noChangeAspect="1" noChangeArrowheads="1"/>
                    </pic:cNvPicPr>
                  </pic:nvPicPr>
                  <pic:blipFill>
                    <a:blip r:embed="rId30" cstate="print"/>
                    <a:srcRect/>
                    <a:stretch>
                      <a:fillRect/>
                    </a:stretch>
                  </pic:blipFill>
                  <pic:spPr>
                    <a:xfrm>
                      <a:off x="0" y="0"/>
                      <a:ext cx="5314950" cy="2809875"/>
                    </a:xfrm>
                    <a:prstGeom prst="rect">
                      <a:avLst/>
                    </a:prstGeom>
                    <a:noFill/>
                    <a:ln w="9525">
                      <a:noFill/>
                      <a:miter lim="800000"/>
                      <a:headEnd/>
                      <a:tailEnd/>
                    </a:ln>
                  </pic:spPr>
                </pic:pic>
              </a:graphicData>
            </a:graphic>
          </wp:inline>
        </w:drawing>
      </w:r>
    </w:p>
    <w:p w14:paraId="3E5E2F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47975" cy="1533525"/>
            <wp:effectExtent l="0" t="0" r="9525" b="0"/>
            <wp:docPr id="22" name="图片_x0020b0ed3eaf-351a-4e7a-9d5d-af738ac8687b" descr="14c2a09d-93ca-4032-9a5e-86d413833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b0ed3eaf-351a-4e7a-9d5d-af738ac8687b" descr="14c2a09d-93ca-4032-9a5e-86d413833bd4"/>
                    <pic:cNvPicPr>
                      <a:picLocks noChangeAspect="1" noChangeArrowheads="1"/>
                    </pic:cNvPicPr>
                  </pic:nvPicPr>
                  <pic:blipFill>
                    <a:blip r:embed="rId31" cstate="print"/>
                    <a:srcRect/>
                    <a:stretch>
                      <a:fillRect/>
                    </a:stretch>
                  </pic:blipFill>
                  <pic:spPr>
                    <a:xfrm>
                      <a:off x="0" y="0"/>
                      <a:ext cx="2847975" cy="1533525"/>
                    </a:xfrm>
                    <a:prstGeom prst="rect">
                      <a:avLst/>
                    </a:prstGeom>
                    <a:noFill/>
                    <a:ln w="9525">
                      <a:noFill/>
                      <a:miter lim="800000"/>
                      <a:headEnd/>
                      <a:tailEnd/>
                    </a:ln>
                  </pic:spPr>
                </pic:pic>
              </a:graphicData>
            </a:graphic>
          </wp:inline>
        </w:drawing>
      </w:r>
    </w:p>
    <w:p w14:paraId="7314BC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2.混合料生产、摊铺及碾压 </w:t>
      </w:r>
    </w:p>
    <w:p w14:paraId="536C76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56295D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（1）根据公路等级的不同，宜按表2.1－13选择基层、底基层材料施工工艺。对于边角部位施工，混合料拌和方式应与主线相同，可采用推土机摊铺、平地机整平的方式摊铺，并与主线同步碾压成型。 </w:t>
      </w:r>
    </w:p>
    <w:p w14:paraId="009877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表2.1－13　施工工艺选择表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3098"/>
        <w:gridCol w:w="1065"/>
        <w:gridCol w:w="1065"/>
        <w:gridCol w:w="613"/>
        <w:gridCol w:w="839"/>
        <w:gridCol w:w="839"/>
        <w:gridCol w:w="1291"/>
      </w:tblGrid>
      <w:tr w14:paraId="3FF78AC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4C3360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材料类型</w:t>
            </w:r>
          </w:p>
        </w:tc>
        <w:tc>
          <w:tcPr>
            <w:tcW w:w="1065"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6655A5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公路等级</w:t>
            </w:r>
          </w:p>
        </w:tc>
        <w:tc>
          <w:tcPr>
            <w:tcW w:w="1065"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44CF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结构层位</w:t>
            </w:r>
          </w:p>
        </w:tc>
        <w:tc>
          <w:tcPr>
            <w:tcW w:w="1452"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DF03FE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拌和工艺</w:t>
            </w:r>
          </w:p>
        </w:tc>
        <w:tc>
          <w:tcPr>
            <w:tcW w:w="2130"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403810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摊铺工艺</w:t>
            </w:r>
          </w:p>
        </w:tc>
      </w:tr>
      <w:tr w14:paraId="62156A9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vMerge w:val="continue"/>
            <w:tcBorders>
              <w:top w:val="single" w:color="000000" w:sz="6" w:space="0"/>
              <w:left w:val="single" w:color="000000" w:sz="6" w:space="0"/>
              <w:bottom w:val="single" w:color="000000" w:sz="6" w:space="0"/>
              <w:right w:val="single" w:color="000000" w:sz="6" w:space="0"/>
            </w:tcBorders>
            <w:vAlign w:val="center"/>
          </w:tcPr>
          <w:p w14:paraId="440EC0EC">
            <w:pPr>
              <w:spacing w:line="276" w:lineRule="auto"/>
              <w:textAlignment w:val="center"/>
              <w:rPr>
                <w:rFonts w:ascii="宋体" w:hAnsi="宋体" w:cs="宋体"/>
                <w:color w:val="000000"/>
                <w:sz w:val="21"/>
                <w:szCs w:val="21"/>
              </w:rPr>
            </w:pPr>
          </w:p>
        </w:tc>
        <w:tc>
          <w:tcPr>
            <w:tcW w:w="1065" w:type="dxa"/>
            <w:vMerge w:val="continue"/>
            <w:tcBorders>
              <w:top w:val="single" w:color="000000" w:sz="6" w:space="0"/>
              <w:left w:val="single" w:color="000000" w:sz="6" w:space="0"/>
              <w:bottom w:val="single" w:color="000000" w:sz="6" w:space="0"/>
              <w:right w:val="single" w:color="000000" w:sz="6" w:space="0"/>
            </w:tcBorders>
            <w:vAlign w:val="center"/>
          </w:tcPr>
          <w:p w14:paraId="7767959B">
            <w:pPr>
              <w:spacing w:line="276" w:lineRule="auto"/>
              <w:textAlignment w:val="center"/>
              <w:rPr>
                <w:rFonts w:ascii="宋体" w:hAnsi="宋体" w:cs="宋体"/>
                <w:color w:val="000000"/>
                <w:sz w:val="21"/>
                <w:szCs w:val="21"/>
              </w:rPr>
            </w:pPr>
          </w:p>
        </w:tc>
        <w:tc>
          <w:tcPr>
            <w:tcW w:w="1065" w:type="dxa"/>
            <w:vMerge w:val="continue"/>
            <w:tcBorders>
              <w:top w:val="single" w:color="000000" w:sz="6" w:space="0"/>
              <w:left w:val="single" w:color="000000" w:sz="6" w:space="0"/>
              <w:bottom w:val="single" w:color="000000" w:sz="6" w:space="0"/>
              <w:right w:val="single" w:color="000000" w:sz="6" w:space="0"/>
            </w:tcBorders>
            <w:vAlign w:val="center"/>
          </w:tcPr>
          <w:p w14:paraId="3B72CA4C">
            <w:pPr>
              <w:spacing w:line="276" w:lineRule="auto"/>
              <w:textAlignment w:val="center"/>
              <w:rPr>
                <w:rFonts w:ascii="宋体" w:hAnsi="宋体" w:cs="宋体"/>
                <w:color w:val="000000"/>
                <w:sz w:val="21"/>
                <w:szCs w:val="21"/>
              </w:rPr>
            </w:pP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F9011D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推荐</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5D2FE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可选择</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C48ACE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推荐</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64FA19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可选择</w:t>
            </w:r>
          </w:p>
        </w:tc>
      </w:tr>
      <w:tr w14:paraId="7FD3835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FC63FC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无机结合料稳定中、粗粒材料</w:t>
            </w:r>
          </w:p>
        </w:tc>
        <w:tc>
          <w:tcPr>
            <w:tcW w:w="1065"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82969D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二级及</w:t>
            </w:r>
            <w:r>
              <w:rPr>
                <w:rFonts w:hint="eastAsia" w:ascii="宋体" w:hAnsi="宋体" w:cs="宋体"/>
                <w:color w:val="000000"/>
                <w:sz w:val="21"/>
                <w:szCs w:val="21"/>
              </w:rPr>
              <w:br w:type="textWrapping"/>
            </w:r>
            <w:r>
              <w:rPr>
                <w:rFonts w:hint="eastAsia" w:ascii="宋体" w:hAnsi="宋体" w:cs="宋体"/>
                <w:color w:val="000000"/>
                <w:sz w:val="21"/>
                <w:szCs w:val="21"/>
              </w:rPr>
              <w:t>二级以上</w:t>
            </w: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E803AB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1F5AA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6DAE32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6737F5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705CC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6FA038C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F22AB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无机结合料稳定细粒材料</w:t>
            </w:r>
          </w:p>
        </w:tc>
        <w:tc>
          <w:tcPr>
            <w:tcW w:w="1065" w:type="dxa"/>
            <w:vMerge w:val="continue"/>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9E34108">
            <w:pPr>
              <w:spacing w:line="276" w:lineRule="auto"/>
              <w:textAlignment w:val="center"/>
              <w:rPr>
                <w:rFonts w:ascii="宋体" w:hAnsi="宋体" w:cs="宋体"/>
                <w:color w:val="000000"/>
                <w:sz w:val="21"/>
                <w:szCs w:val="21"/>
              </w:rPr>
            </w:pP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C3E67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底基层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5A198D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FE6962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5E4EB5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1905EB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推土机摊铺</w:t>
            </w:r>
            <w:r>
              <w:rPr>
                <w:rFonts w:hint="eastAsia" w:ascii="宋体" w:hAnsi="宋体" w:cs="宋体"/>
                <w:color w:val="000000"/>
                <w:sz w:val="21"/>
                <w:szCs w:val="21"/>
              </w:rPr>
              <w:br w:type="textWrapping"/>
            </w:r>
            <w:r>
              <w:rPr>
                <w:rFonts w:hint="eastAsia" w:ascii="宋体" w:hAnsi="宋体" w:cs="宋体"/>
                <w:color w:val="000000"/>
                <w:sz w:val="21"/>
                <w:szCs w:val="21"/>
              </w:rPr>
              <w:t>平地机整平</w:t>
            </w:r>
          </w:p>
        </w:tc>
      </w:tr>
      <w:tr w14:paraId="5BB6D8B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7564D4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水泥稳定材料</w:t>
            </w:r>
          </w:p>
        </w:tc>
        <w:tc>
          <w:tcPr>
            <w:tcW w:w="1065"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9F78A6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二级以下</w:t>
            </w: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B432E1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基层和</w:t>
            </w:r>
            <w:r>
              <w:rPr>
                <w:rFonts w:hint="eastAsia" w:ascii="宋体" w:hAnsi="宋体" w:cs="宋体"/>
                <w:color w:val="000000"/>
                <w:sz w:val="21"/>
                <w:szCs w:val="21"/>
              </w:rPr>
              <w:br w:type="textWrapping"/>
            </w:r>
            <w:r>
              <w:rPr>
                <w:rFonts w:hint="eastAsia" w:ascii="宋体" w:hAnsi="宋体" w:cs="宋体"/>
                <w:color w:val="000000"/>
                <w:sz w:val="21"/>
                <w:szCs w:val="21"/>
              </w:rPr>
              <w:t>底基层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27AC54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90D13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032065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6DA5E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5F4DDDB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B3D29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其他各种无机结合料稳定材料</w:t>
            </w:r>
          </w:p>
        </w:tc>
        <w:tc>
          <w:tcPr>
            <w:tcW w:w="1065" w:type="dxa"/>
            <w:vMerge w:val="continue"/>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C336D2">
            <w:pPr>
              <w:spacing w:line="276" w:lineRule="auto"/>
              <w:textAlignment w:val="center"/>
              <w:rPr>
                <w:rFonts w:ascii="宋体" w:hAnsi="宋体" w:cs="宋体"/>
                <w:color w:val="000000"/>
                <w:sz w:val="21"/>
                <w:szCs w:val="21"/>
              </w:rPr>
            </w:pP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164ED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基层和</w:t>
            </w:r>
            <w:r>
              <w:rPr>
                <w:rFonts w:hint="eastAsia" w:ascii="宋体" w:hAnsi="宋体" w:cs="宋体"/>
                <w:color w:val="000000"/>
                <w:sz w:val="21"/>
                <w:szCs w:val="21"/>
              </w:rPr>
              <w:br w:type="textWrapping"/>
            </w:r>
            <w:r>
              <w:rPr>
                <w:rFonts w:hint="eastAsia" w:ascii="宋体" w:hAnsi="宋体" w:cs="宋体"/>
                <w:color w:val="000000"/>
                <w:sz w:val="21"/>
                <w:szCs w:val="21"/>
              </w:rPr>
              <w:t>底基层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A819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49F4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人工</w:t>
            </w:r>
            <w:r>
              <w:rPr>
                <w:rFonts w:hint="eastAsia" w:ascii="宋体" w:hAnsi="宋体" w:cs="宋体"/>
                <w:color w:val="000000"/>
                <w:sz w:val="21"/>
                <w:szCs w:val="21"/>
              </w:rPr>
              <w:br w:type="textWrapping"/>
            </w:r>
            <w:r>
              <w:rPr>
                <w:rFonts w:hint="eastAsia" w:ascii="宋体" w:hAnsi="宋体" w:cs="宋体"/>
                <w:color w:val="000000"/>
                <w:sz w:val="21"/>
                <w:szCs w:val="21"/>
              </w:rPr>
              <w:t>路拌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3F840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038EC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推土机摊铺</w:t>
            </w:r>
            <w:r>
              <w:rPr>
                <w:rFonts w:hint="eastAsia" w:ascii="宋体" w:hAnsi="宋体" w:cs="宋体"/>
                <w:color w:val="000000"/>
                <w:sz w:val="21"/>
                <w:szCs w:val="21"/>
              </w:rPr>
              <w:br w:type="textWrapping"/>
            </w:r>
            <w:r>
              <w:rPr>
                <w:rFonts w:hint="eastAsia" w:ascii="宋体" w:hAnsi="宋体" w:cs="宋体"/>
                <w:color w:val="000000"/>
                <w:sz w:val="21"/>
                <w:szCs w:val="21"/>
              </w:rPr>
              <w:t>平地机整平</w:t>
            </w:r>
          </w:p>
        </w:tc>
      </w:tr>
      <w:tr w14:paraId="35758C8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33814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级配碎石</w:t>
            </w: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392AE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二级及</w:t>
            </w:r>
            <w:r>
              <w:rPr>
                <w:rFonts w:hint="eastAsia" w:ascii="宋体" w:hAnsi="宋体" w:cs="宋体"/>
                <w:color w:val="000000"/>
                <w:sz w:val="21"/>
                <w:szCs w:val="21"/>
              </w:rPr>
              <w:br w:type="textWrapping"/>
            </w:r>
            <w:r>
              <w:rPr>
                <w:rFonts w:hint="eastAsia" w:ascii="宋体" w:hAnsi="宋体" w:cs="宋体"/>
                <w:color w:val="000000"/>
                <w:sz w:val="21"/>
                <w:szCs w:val="21"/>
              </w:rPr>
              <w:t>二级以上</w:t>
            </w: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A4CA5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基层和</w:t>
            </w:r>
            <w:r>
              <w:rPr>
                <w:rFonts w:hint="eastAsia" w:ascii="宋体" w:hAnsi="宋体" w:cs="宋体"/>
                <w:color w:val="000000"/>
                <w:sz w:val="21"/>
                <w:szCs w:val="21"/>
              </w:rPr>
              <w:br w:type="textWrapping"/>
            </w:r>
            <w:r>
              <w:rPr>
                <w:rFonts w:hint="eastAsia" w:ascii="宋体" w:hAnsi="宋体" w:cs="宋体"/>
                <w:color w:val="000000"/>
                <w:sz w:val="21"/>
                <w:szCs w:val="21"/>
              </w:rPr>
              <w:t>底基层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1BA44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7C0AC5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C8191D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636B6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2664BC1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3098" w:type="dxa"/>
            <w:vMerge w:val="continue"/>
            <w:tcBorders>
              <w:top w:val="single" w:color="000000" w:sz="6" w:space="0"/>
              <w:left w:val="single" w:color="000000" w:sz="6" w:space="0"/>
              <w:bottom w:val="single" w:color="000000" w:sz="6" w:space="0"/>
              <w:right w:val="single" w:color="000000" w:sz="6" w:space="0"/>
            </w:tcBorders>
            <w:vAlign w:val="center"/>
          </w:tcPr>
          <w:p w14:paraId="32D57DF5">
            <w:pPr>
              <w:spacing w:line="276" w:lineRule="auto"/>
              <w:textAlignment w:val="center"/>
              <w:rPr>
                <w:rFonts w:ascii="宋体" w:hAnsi="宋体" w:cs="宋体"/>
                <w:color w:val="000000"/>
                <w:sz w:val="21"/>
                <w:szCs w:val="21"/>
              </w:rPr>
            </w:pP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4307EC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二级以下</w:t>
            </w:r>
          </w:p>
        </w:tc>
        <w:tc>
          <w:tcPr>
            <w:tcW w:w="106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46DE0A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基层和</w:t>
            </w:r>
            <w:r>
              <w:rPr>
                <w:rFonts w:hint="eastAsia" w:ascii="宋体" w:hAnsi="宋体" w:cs="宋体"/>
                <w:color w:val="000000"/>
                <w:sz w:val="21"/>
                <w:szCs w:val="21"/>
              </w:rPr>
              <w:br w:type="textWrapping"/>
            </w:r>
            <w:r>
              <w:rPr>
                <w:rFonts w:hint="eastAsia" w:ascii="宋体" w:hAnsi="宋体" w:cs="宋体"/>
                <w:color w:val="000000"/>
                <w:sz w:val="21"/>
                <w:szCs w:val="21"/>
              </w:rPr>
              <w:t>底基层</w:t>
            </w:r>
          </w:p>
        </w:tc>
        <w:tc>
          <w:tcPr>
            <w:tcW w:w="6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7089EE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集中</w:t>
            </w:r>
            <w:r>
              <w:rPr>
                <w:rFonts w:hint="eastAsia" w:ascii="宋体" w:hAnsi="宋体" w:cs="宋体"/>
                <w:color w:val="000000"/>
                <w:sz w:val="21"/>
                <w:szCs w:val="21"/>
              </w:rPr>
              <w:br w:type="textWrapping"/>
            </w:r>
            <w:r>
              <w:rPr>
                <w:rFonts w:hint="eastAsia" w:ascii="宋体" w:hAnsi="宋体" w:cs="宋体"/>
                <w:color w:val="000000"/>
                <w:sz w:val="21"/>
                <w:szCs w:val="21"/>
              </w:rPr>
              <w:t>厂拌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40F8FA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人工</w:t>
            </w:r>
            <w:r>
              <w:rPr>
                <w:rFonts w:hint="eastAsia" w:ascii="宋体" w:hAnsi="宋体" w:cs="宋体"/>
                <w:color w:val="000000"/>
                <w:sz w:val="21"/>
                <w:szCs w:val="21"/>
              </w:rPr>
              <w:br w:type="textWrapping"/>
            </w:r>
            <w:r>
              <w:rPr>
                <w:rFonts w:hint="eastAsia" w:ascii="宋体" w:hAnsi="宋体" w:cs="宋体"/>
                <w:color w:val="000000"/>
                <w:sz w:val="21"/>
                <w:szCs w:val="21"/>
              </w:rPr>
              <w:t>路拌</w:t>
            </w:r>
          </w:p>
        </w:tc>
        <w:tc>
          <w:tcPr>
            <w:tcW w:w="83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8A79E9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摊铺</w:t>
            </w:r>
            <w:r>
              <w:rPr>
                <w:rFonts w:hint="eastAsia" w:ascii="宋体" w:hAnsi="宋体" w:cs="宋体"/>
                <w:color w:val="000000"/>
                <w:sz w:val="21"/>
                <w:szCs w:val="21"/>
              </w:rPr>
              <w:br w:type="textWrapping"/>
            </w:r>
            <w:r>
              <w:rPr>
                <w:rFonts w:hint="eastAsia" w:ascii="宋体" w:hAnsi="宋体" w:cs="宋体"/>
                <w:color w:val="000000"/>
                <w:sz w:val="21"/>
                <w:szCs w:val="21"/>
              </w:rPr>
              <w:t>机摊铺</w:t>
            </w:r>
          </w:p>
        </w:tc>
        <w:tc>
          <w:tcPr>
            <w:tcW w:w="12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BF685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推土机摊铺</w:t>
            </w:r>
            <w:r>
              <w:rPr>
                <w:rFonts w:hint="eastAsia" w:ascii="宋体" w:hAnsi="宋体" w:cs="宋体"/>
                <w:color w:val="000000"/>
                <w:sz w:val="21"/>
                <w:szCs w:val="21"/>
              </w:rPr>
              <w:br w:type="textWrapping"/>
            </w:r>
            <w:r>
              <w:rPr>
                <w:rFonts w:hint="eastAsia" w:ascii="宋体" w:hAnsi="宋体" w:cs="宋体"/>
                <w:color w:val="000000"/>
                <w:sz w:val="21"/>
                <w:szCs w:val="21"/>
              </w:rPr>
              <w:t>平地机整平</w:t>
            </w:r>
          </w:p>
        </w:tc>
      </w:tr>
    </w:tbl>
    <w:p w14:paraId="04A33C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（2）稳定材料层宽11～12m时，</w:t>
      </w:r>
      <w:r>
        <w:rPr>
          <w:rStyle w:val="126"/>
          <w:rFonts w:hint="eastAsia" w:ascii="宋体" w:hAnsi="宋体"/>
        </w:rPr>
        <w:t>每一流水作业段长度以500m为宜；</w:t>
      </w:r>
      <w:r>
        <w:rPr>
          <w:rFonts w:hint="eastAsia" w:ascii="宋体" w:hAnsi="宋体"/>
          <w:color w:val="000000"/>
          <w:sz w:val="21"/>
          <w:szCs w:val="21"/>
        </w:rPr>
        <w:t xml:space="preserve">稳定材料层宽大于12m时，作业段宜相应缩短。合理确定每日施工作业段长度，宜综合考虑下列因素： </w:t>
      </w:r>
    </w:p>
    <w:p w14:paraId="6BA0EDB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①施工机械和运输车辆的生产效率和数量。 </w:t>
      </w:r>
    </w:p>
    <w:p w14:paraId="7B1E9A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②施工人员数量及操作熟练程度。 </w:t>
      </w:r>
    </w:p>
    <w:p w14:paraId="099210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③施工季节和气候条件。 </w:t>
      </w:r>
    </w:p>
    <w:p w14:paraId="7FA534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④水泥的初凝时间和延迟时间。 </w:t>
      </w:r>
    </w:p>
    <w:p w14:paraId="15DE54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⑤减少施工接缝的数量。 </w:t>
      </w:r>
    </w:p>
    <w:p w14:paraId="741675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91075" cy="3028950"/>
            <wp:effectExtent l="0" t="0" r="9525" b="0"/>
            <wp:docPr id="23" name="图片_x00202cc28a8a-4240-4f70-b6bb-22ab55b2f2bb" descr="d1203433-c0a3-4b52-94a3-a16442e81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2cc28a8a-4240-4f70-b6bb-22ab55b2f2bb" descr="d1203433-c0a3-4b52-94a3-a16442e8104b"/>
                    <pic:cNvPicPr>
                      <a:picLocks noChangeAspect="1" noChangeArrowheads="1"/>
                    </pic:cNvPicPr>
                  </pic:nvPicPr>
                  <pic:blipFill>
                    <a:blip r:embed="rId32" cstate="print"/>
                    <a:srcRect/>
                    <a:stretch>
                      <a:fillRect/>
                    </a:stretch>
                  </pic:blipFill>
                  <pic:spPr>
                    <a:xfrm>
                      <a:off x="0" y="0"/>
                      <a:ext cx="4791075" cy="3028950"/>
                    </a:xfrm>
                    <a:prstGeom prst="rect">
                      <a:avLst/>
                    </a:prstGeom>
                    <a:noFill/>
                    <a:ln w="9525">
                      <a:noFill/>
                      <a:miter lim="800000"/>
                      <a:headEnd/>
                      <a:tailEnd/>
                    </a:ln>
                  </pic:spPr>
                </pic:pic>
              </a:graphicData>
            </a:graphic>
          </wp:inline>
        </w:drawing>
      </w:r>
    </w:p>
    <w:p w14:paraId="302621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（3）对水泥稳定材料或水泥粉煤灰稳定材料，</w:t>
      </w:r>
      <w:r>
        <w:rPr>
          <w:rStyle w:val="126"/>
          <w:rFonts w:hint="eastAsia" w:ascii="宋体" w:hAnsi="宋体"/>
        </w:rPr>
        <w:t>宜在2h内完成碾压</w:t>
      </w:r>
      <w:r>
        <w:rPr>
          <w:rFonts w:hint="eastAsia" w:ascii="宋体" w:hAnsi="宋体"/>
          <w:color w:val="000000"/>
          <w:sz w:val="21"/>
          <w:szCs w:val="21"/>
        </w:rPr>
        <w:t xml:space="preserve">。 </w:t>
      </w:r>
    </w:p>
    <w:p w14:paraId="5D5F4E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（4）石灰稳定材料或石灰粉煤灰稳定材料层宜在当天碾压完成，</w:t>
      </w:r>
      <w:r>
        <w:rPr>
          <w:rStyle w:val="126"/>
          <w:rFonts w:hint="eastAsia" w:ascii="宋体" w:hAnsi="宋体"/>
        </w:rPr>
        <w:t>最长不应超过4d</w:t>
      </w:r>
      <w:r>
        <w:rPr>
          <w:rFonts w:hint="eastAsia" w:ascii="宋体" w:hAnsi="宋体"/>
          <w:color w:val="000000"/>
          <w:sz w:val="21"/>
          <w:szCs w:val="21"/>
        </w:rPr>
        <w:t xml:space="preserve">。 </w:t>
      </w:r>
    </w:p>
    <w:p w14:paraId="47910D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（6）无机结合料稳定材料结构层施工应选择适宜的气候环境，并应符合下列规定： </w:t>
      </w:r>
    </w:p>
    <w:p w14:paraId="380B9B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①宜在气温较高的季节组织施工。无机结合料稳定材料施工期的日</w:t>
      </w:r>
      <w:r>
        <w:rPr>
          <w:rStyle w:val="126"/>
          <w:rFonts w:hint="eastAsia" w:ascii="宋体" w:hAnsi="宋体"/>
        </w:rPr>
        <w:t>最低气温应在5℃以上</w:t>
      </w:r>
      <w:r>
        <w:rPr>
          <w:rFonts w:hint="eastAsia" w:ascii="宋体" w:hAnsi="宋体"/>
          <w:color w:val="000000"/>
          <w:sz w:val="21"/>
          <w:szCs w:val="21"/>
        </w:rPr>
        <w:t xml:space="preserve">。在有冰冻的地区，应在第一次重冰冻到来的15～30d前完成施工。 </w:t>
      </w:r>
    </w:p>
    <w:p w14:paraId="38B388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②宜避免在雨期施工，且</w:t>
      </w:r>
      <w:r>
        <w:rPr>
          <w:rStyle w:val="126"/>
          <w:rFonts w:hint="eastAsia" w:ascii="宋体" w:hAnsi="宋体"/>
        </w:rPr>
        <w:t>不应在雨天施工</w:t>
      </w:r>
      <w:r>
        <w:rPr>
          <w:rFonts w:hint="eastAsia" w:ascii="宋体" w:hAnsi="宋体"/>
          <w:color w:val="000000"/>
          <w:sz w:val="21"/>
          <w:szCs w:val="21"/>
        </w:rPr>
        <w:t xml:space="preserve">。 </w:t>
      </w:r>
    </w:p>
    <w:p w14:paraId="7E6F58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00625" cy="1866900"/>
            <wp:effectExtent l="0" t="0" r="9525" b="0"/>
            <wp:docPr id="24" name="图片_x0020f461f967-081f-4c03-ad38-e330fc96933e" descr="f5fcb337-eb12-457b-a69c-7c2c236d1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f461f967-081f-4c03-ad38-e330fc96933e" descr="f5fcb337-eb12-457b-a69c-7c2c236d1f03"/>
                    <pic:cNvPicPr>
                      <a:picLocks noChangeAspect="1" noChangeArrowheads="1"/>
                    </pic:cNvPicPr>
                  </pic:nvPicPr>
                  <pic:blipFill>
                    <a:blip r:embed="rId33" cstate="print"/>
                    <a:srcRect/>
                    <a:stretch>
                      <a:fillRect/>
                    </a:stretch>
                  </pic:blipFill>
                  <pic:spPr>
                    <a:xfrm>
                      <a:off x="0" y="0"/>
                      <a:ext cx="5000625" cy="1866900"/>
                    </a:xfrm>
                    <a:prstGeom prst="rect">
                      <a:avLst/>
                    </a:prstGeom>
                    <a:noFill/>
                    <a:ln w="9525">
                      <a:noFill/>
                      <a:miter lim="800000"/>
                      <a:headEnd/>
                      <a:tailEnd/>
                    </a:ln>
                  </pic:spPr>
                </pic:pic>
              </a:graphicData>
            </a:graphic>
          </wp:inline>
        </w:drawing>
      </w:r>
    </w:p>
    <w:p w14:paraId="4F320A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2）混合料集中厂拌与运输 </w:t>
      </w:r>
    </w:p>
    <w:p w14:paraId="1B42DA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（13）高速公路基层的混合料宜采用两次拌和的生产工艺，也可采用间歇式拌和生产工艺，拌和时间应不少于15s。 </w:t>
      </w:r>
    </w:p>
    <w:p w14:paraId="3D946D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（15）天气炎热或运距较远时，无机结合料稳定材料拌和时宜适当提高含水率。对稳定</w:t>
      </w:r>
      <w:r>
        <w:rPr>
          <w:rStyle w:val="126"/>
          <w:rFonts w:hint="eastAsia" w:ascii="宋体" w:hAnsi="宋体"/>
        </w:rPr>
        <w:t>中、粗粒材料</w:t>
      </w:r>
      <w:r>
        <w:rPr>
          <w:rFonts w:hint="eastAsia" w:ascii="宋体" w:hAnsi="宋体"/>
          <w:color w:val="000000"/>
          <w:sz w:val="21"/>
          <w:szCs w:val="21"/>
        </w:rPr>
        <w:t>，混合料的含水率可</w:t>
      </w:r>
      <w:r>
        <w:rPr>
          <w:rStyle w:val="126"/>
          <w:rFonts w:hint="eastAsia" w:ascii="宋体" w:hAnsi="宋体"/>
        </w:rPr>
        <w:t>高于最佳含水率0.5～1个百分点</w:t>
      </w:r>
      <w:r>
        <w:rPr>
          <w:rFonts w:hint="eastAsia" w:ascii="宋体" w:hAnsi="宋体"/>
          <w:color w:val="000000"/>
          <w:sz w:val="21"/>
          <w:szCs w:val="21"/>
        </w:rPr>
        <w:t>；对稳定</w:t>
      </w:r>
      <w:r>
        <w:rPr>
          <w:rStyle w:val="126"/>
          <w:rFonts w:hint="eastAsia" w:ascii="宋体" w:hAnsi="宋体"/>
        </w:rPr>
        <w:t>细粒材料</w:t>
      </w:r>
      <w:r>
        <w:rPr>
          <w:rFonts w:hint="eastAsia" w:ascii="宋体" w:hAnsi="宋体"/>
          <w:color w:val="000000"/>
          <w:sz w:val="21"/>
          <w:szCs w:val="21"/>
        </w:rPr>
        <w:t>，含水率可</w:t>
      </w:r>
      <w:r>
        <w:rPr>
          <w:rStyle w:val="126"/>
          <w:rFonts w:hint="eastAsia" w:ascii="宋体" w:hAnsi="宋体"/>
        </w:rPr>
        <w:t>高于最佳含水率1～2个百分点</w:t>
      </w:r>
      <w:r>
        <w:rPr>
          <w:rFonts w:hint="eastAsia" w:ascii="宋体" w:hAnsi="宋体"/>
          <w:color w:val="000000"/>
          <w:sz w:val="21"/>
          <w:szCs w:val="21"/>
        </w:rPr>
        <w:t xml:space="preserve">。 </w:t>
      </w:r>
    </w:p>
    <w:p w14:paraId="2F9A9BF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（19）对高速公路和一级公路，水泥稳定材料从装车到运输至现场，</w:t>
      </w:r>
      <w:r>
        <w:rPr>
          <w:rStyle w:val="126"/>
          <w:rFonts w:hint="eastAsia" w:ascii="宋体" w:hAnsi="宋体"/>
        </w:rPr>
        <w:t>时间宜不超过1h，超过2h时应作为废料处置</w:t>
      </w:r>
      <w:r>
        <w:rPr>
          <w:rFonts w:hint="eastAsia" w:ascii="宋体" w:hAnsi="宋体"/>
          <w:color w:val="000000"/>
          <w:sz w:val="21"/>
          <w:szCs w:val="21"/>
        </w:rPr>
        <w:t xml:space="preserve">。 </w:t>
      </w:r>
    </w:p>
    <w:p w14:paraId="4A46CD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3）混合料人工拌和 </w:t>
      </w:r>
    </w:p>
    <w:p w14:paraId="2BC9C0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（1）混合料人工拌和工艺应包括现场准备、布料拌和等流程。人工拌和工艺流程如图2.1－2所示。 </w:t>
      </w:r>
    </w:p>
    <w:p w14:paraId="24D029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00600" cy="2171700"/>
            <wp:effectExtent l="0" t="0" r="0" b="0"/>
            <wp:docPr id="25" name="图片_x002091fca50b-ea1d-49a6-956b-bff2650ac674" descr="c9ad1f72-5a23-4a69-9302-a57f593794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91fca50b-ea1d-49a6-956b-bff2650ac674" descr="c9ad1f72-5a23-4a69-9302-a57f593794c5"/>
                    <pic:cNvPicPr>
                      <a:picLocks noChangeAspect="1" noChangeArrowheads="1"/>
                    </pic:cNvPicPr>
                  </pic:nvPicPr>
                  <pic:blipFill>
                    <a:blip r:embed="rId34" cstate="print"/>
                    <a:srcRect/>
                    <a:stretch>
                      <a:fillRect/>
                    </a:stretch>
                  </pic:blipFill>
                  <pic:spPr>
                    <a:xfrm>
                      <a:off x="0" y="0"/>
                      <a:ext cx="4800600" cy="2171700"/>
                    </a:xfrm>
                    <a:prstGeom prst="rect">
                      <a:avLst/>
                    </a:prstGeom>
                    <a:noFill/>
                    <a:ln w="9525">
                      <a:noFill/>
                      <a:miter lim="800000"/>
                      <a:headEnd/>
                      <a:tailEnd/>
                    </a:ln>
                  </pic:spPr>
                </pic:pic>
              </a:graphicData>
            </a:graphic>
          </wp:inline>
        </w:drawing>
      </w:r>
    </w:p>
    <w:p w14:paraId="25720A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95875" cy="4829175"/>
            <wp:effectExtent l="0" t="0" r="0" b="0"/>
            <wp:docPr id="26" name="图片_x0020bdd69570-e03c-4601-a4ab-f5eadcd36637" descr="0fae746b-e8fa-47ea-8564-4805584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bdd69570-e03c-4601-a4ab-f5eadcd36637" descr="0fae746b-e8fa-47ea-8564-480558410256"/>
                    <pic:cNvPicPr>
                      <a:picLocks noChangeAspect="1" noChangeArrowheads="1"/>
                    </pic:cNvPicPr>
                  </pic:nvPicPr>
                  <pic:blipFill>
                    <a:blip r:embed="rId35" cstate="print"/>
                    <a:srcRect/>
                    <a:stretch>
                      <a:fillRect/>
                    </a:stretch>
                  </pic:blipFill>
                  <pic:spPr>
                    <a:xfrm>
                      <a:off x="0" y="0"/>
                      <a:ext cx="5095875" cy="4829175"/>
                    </a:xfrm>
                    <a:prstGeom prst="rect">
                      <a:avLst/>
                    </a:prstGeom>
                    <a:noFill/>
                    <a:ln w="9525">
                      <a:noFill/>
                      <a:miter lim="800000"/>
                      <a:headEnd/>
                      <a:tailEnd/>
                    </a:ln>
                  </pic:spPr>
                </pic:pic>
              </a:graphicData>
            </a:graphic>
          </wp:inline>
        </w:drawing>
      </w:r>
    </w:p>
    <w:p w14:paraId="37D06B5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（4）下承层为粒料底基层时，应检测弯沉值。 </w:t>
      </w:r>
    </w:p>
    <w:p w14:paraId="235556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（8）在槽式断面的路段，宜在两侧路肩上每隔5～10m交错开挖泄水沟。 </w:t>
      </w:r>
    </w:p>
    <w:p w14:paraId="79F991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（9）应在底基层或原路面或路基上恢复中线，直线段应每15～20m设一桩，平曲线段应每10～15m设一桩，并在两侧路肩边缘外设指示桩。 </w:t>
      </w:r>
    </w:p>
    <w:p w14:paraId="0AB439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（14）堆料前应用两轮压路机碾压1～2遍，整平表面，并在预定堆料的路段上洒水，使其</w:t>
      </w:r>
      <w:r>
        <w:rPr>
          <w:rStyle w:val="126"/>
          <w:rFonts w:hint="eastAsia" w:ascii="宋体" w:hAnsi="宋体"/>
        </w:rPr>
        <w:t>表面湿润</w:t>
      </w:r>
      <w:r>
        <w:rPr>
          <w:rFonts w:hint="eastAsia" w:ascii="宋体" w:hAnsi="宋体"/>
          <w:color w:val="000000"/>
          <w:sz w:val="21"/>
          <w:szCs w:val="21"/>
        </w:rPr>
        <w:t>，但</w:t>
      </w:r>
      <w:r>
        <w:rPr>
          <w:rStyle w:val="126"/>
          <w:rFonts w:hint="eastAsia" w:ascii="宋体" w:hAnsi="宋体"/>
        </w:rPr>
        <w:t>不宜过分潮湿</w:t>
      </w:r>
      <w:r>
        <w:rPr>
          <w:rFonts w:hint="eastAsia" w:ascii="宋体" w:hAnsi="宋体"/>
          <w:color w:val="000000"/>
          <w:sz w:val="21"/>
          <w:szCs w:val="21"/>
        </w:rPr>
        <w:t xml:space="preserve">。 </w:t>
      </w:r>
    </w:p>
    <w:p w14:paraId="0F8ABE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62475" cy="2724150"/>
            <wp:effectExtent l="0" t="0" r="9525" b="0"/>
            <wp:docPr id="27" name="图片_x00200cb3376d-4f72-4d67-bbdc-2a39fb8be9c5" descr="81ad7ed6-21f0-4d69-aff7-9cff49392b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0cb3376d-4f72-4d67-bbdc-2a39fb8be9c5" descr="81ad7ed6-21f0-4d69-aff7-9cff49392bf3"/>
                    <pic:cNvPicPr>
                      <a:picLocks noChangeAspect="1" noChangeArrowheads="1"/>
                    </pic:cNvPicPr>
                  </pic:nvPicPr>
                  <pic:blipFill>
                    <a:blip r:embed="rId36" cstate="print"/>
                    <a:srcRect/>
                    <a:stretch>
                      <a:fillRect/>
                    </a:stretch>
                  </pic:blipFill>
                  <pic:spPr>
                    <a:xfrm>
                      <a:off x="0" y="0"/>
                      <a:ext cx="4562475" cy="2724150"/>
                    </a:xfrm>
                    <a:prstGeom prst="rect">
                      <a:avLst/>
                    </a:prstGeom>
                    <a:noFill/>
                    <a:ln w="9525">
                      <a:noFill/>
                      <a:miter lim="800000"/>
                      <a:headEnd/>
                      <a:tailEnd/>
                    </a:ln>
                  </pic:spPr>
                </pic:pic>
              </a:graphicData>
            </a:graphic>
          </wp:inline>
        </w:drawing>
      </w:r>
    </w:p>
    <w:p w14:paraId="464D4C3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（16）在同一料场供料的路段内，宜</w:t>
      </w:r>
      <w:r>
        <w:rPr>
          <w:rStyle w:val="126"/>
          <w:rFonts w:hint="eastAsia" w:ascii="宋体" w:hAnsi="宋体"/>
        </w:rPr>
        <w:t>由远到近将</w:t>
      </w:r>
      <w:r>
        <w:rPr>
          <w:rFonts w:hint="eastAsia" w:ascii="宋体" w:hAnsi="宋体"/>
          <w:color w:val="000000"/>
          <w:sz w:val="21"/>
          <w:szCs w:val="21"/>
        </w:rPr>
        <w:t xml:space="preserve">料按第（13）条的规定计算距离卸置于下承层表面的中间或两侧。应严格掌握卸料距离。 </w:t>
      </w:r>
    </w:p>
    <w:p w14:paraId="7BFF81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（17）材料在下承层上的堆置时间不宜过长。</w:t>
      </w:r>
      <w:r>
        <w:rPr>
          <w:rStyle w:val="126"/>
          <w:rFonts w:hint="eastAsia" w:ascii="宋体" w:hAnsi="宋体"/>
        </w:rPr>
        <w:t>材料运送宜比摊铺工序提前1～2d</w:t>
      </w:r>
      <w:r>
        <w:rPr>
          <w:rFonts w:hint="eastAsia" w:ascii="宋体" w:hAnsi="宋体"/>
          <w:color w:val="000000"/>
          <w:sz w:val="21"/>
          <w:szCs w:val="21"/>
        </w:rPr>
        <w:t xml:space="preserve">。 </w:t>
      </w:r>
    </w:p>
    <w:p w14:paraId="100777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（18）路肩用料与稳定材料层用料不同时，应先将两侧路肩培好。在两侧路肩上，宜每隔5～10m交错开挖临时泄水沟。 </w:t>
      </w:r>
    </w:p>
    <w:p w14:paraId="019041C5">
      <w:pPr>
        <w:spacing w:line="276" w:lineRule="auto"/>
        <w:textAlignment w:val="center"/>
        <w:rPr>
          <w:rFonts w:ascii="宋体" w:hAnsi="宋体"/>
          <w:color w:val="000000"/>
          <w:sz w:val="21"/>
          <w:szCs w:val="21"/>
        </w:rPr>
      </w:pPr>
      <w:r>
        <w:rPr>
          <w:rFonts w:ascii="宋体" w:hAnsi="宋体"/>
          <w:color w:val="000000"/>
          <w:sz w:val="21"/>
          <w:szCs w:val="21"/>
        </w:rPr>
        <w:drawing>
          <wp:inline distT="0" distB="0" distL="0" distR="0">
            <wp:extent cx="6286500" cy="2143125"/>
            <wp:effectExtent l="19050" t="0" r="0" b="0"/>
            <wp:docPr id="28" name="图片_x0020d68b8eff-7e85-41b7-916d-cb30684b653a" descr="5499938c-4775-4e0b-94cb-d9fbc435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d68b8eff-7e85-41b7-916d-cb30684b653a" descr="5499938c-4775-4e0b-94cb-d9fbc4357124"/>
                    <pic:cNvPicPr>
                      <a:picLocks noChangeAspect="1" noChangeArrowheads="1"/>
                    </pic:cNvPicPr>
                  </pic:nvPicPr>
                  <pic:blipFill>
                    <a:blip r:embed="rId37" cstate="print"/>
                    <a:srcRect/>
                    <a:stretch>
                      <a:fillRect/>
                    </a:stretch>
                  </pic:blipFill>
                  <pic:spPr>
                    <a:xfrm>
                      <a:off x="0" y="0"/>
                      <a:ext cx="6286500" cy="2143125"/>
                    </a:xfrm>
                    <a:prstGeom prst="rect">
                      <a:avLst/>
                    </a:prstGeom>
                    <a:noFill/>
                    <a:ln w="9525">
                      <a:noFill/>
                      <a:miter lim="800000"/>
                      <a:headEnd/>
                      <a:tailEnd/>
                    </a:ln>
                  </pic:spPr>
                </pic:pic>
              </a:graphicData>
            </a:graphic>
          </wp:inline>
        </w:drawing>
      </w:r>
    </w:p>
    <w:p w14:paraId="55F5AE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（19）石灰稳定材料除应满足第（11）～（18）条的规定外，尚应符合下列规定： </w:t>
      </w:r>
    </w:p>
    <w:p w14:paraId="30AB2C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①分层采集材料时，应将不同层位材料混合装车运送到现场。 </w:t>
      </w:r>
    </w:p>
    <w:p w14:paraId="6759B7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②对塑性指数小于15的黏性土，可视土质和机械性能确定是否需要过筛。 </w:t>
      </w:r>
    </w:p>
    <w:p w14:paraId="3927F9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③石灰应选择邻近水源、地势较高且宽敞的场地集中覆盖封存堆放。 </w:t>
      </w:r>
    </w:p>
    <w:p w14:paraId="4545A2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④生石灰块应</w:t>
      </w:r>
      <w:r>
        <w:rPr>
          <w:rStyle w:val="126"/>
          <w:rFonts w:hint="eastAsia" w:ascii="宋体" w:hAnsi="宋体"/>
        </w:rPr>
        <w:t>在使用前7～10d充分消解</w:t>
      </w:r>
      <w:r>
        <w:rPr>
          <w:rFonts w:hint="eastAsia" w:ascii="宋体" w:hAnsi="宋体"/>
          <w:color w:val="000000"/>
          <w:sz w:val="21"/>
          <w:szCs w:val="21"/>
        </w:rPr>
        <w:t xml:space="preserve">，消解后的石灰应保持一定的湿度，不得产生扬尘，也不可过湿成团。 </w:t>
      </w:r>
    </w:p>
    <w:p w14:paraId="2C280F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⑤消石灰</w:t>
      </w:r>
      <w:r>
        <w:rPr>
          <w:rStyle w:val="126"/>
          <w:rFonts w:hint="eastAsia" w:ascii="宋体" w:hAnsi="宋体"/>
        </w:rPr>
        <w:t>宜过9.5mm筛</w:t>
      </w:r>
      <w:r>
        <w:rPr>
          <w:rFonts w:hint="eastAsia" w:ascii="宋体" w:hAnsi="宋体"/>
          <w:color w:val="000000"/>
          <w:sz w:val="21"/>
          <w:szCs w:val="21"/>
        </w:rPr>
        <w:t xml:space="preserve">，并尽快使用。 </w:t>
      </w:r>
    </w:p>
    <w:p w14:paraId="05AE9D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⑥材料组成设计与现场实际施工的时间间隔长时，应重新做材料组成设计。 </w:t>
      </w:r>
    </w:p>
    <w:p w14:paraId="5F6F7C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⑦被稳定材料宜先摊平并用</w:t>
      </w:r>
      <w:r>
        <w:rPr>
          <w:rStyle w:val="126"/>
          <w:rFonts w:hint="eastAsia" w:ascii="宋体" w:hAnsi="宋体"/>
        </w:rPr>
        <w:t>两轮压路机碾压1～2遍</w:t>
      </w:r>
      <w:r>
        <w:rPr>
          <w:rFonts w:hint="eastAsia" w:ascii="宋体" w:hAnsi="宋体"/>
          <w:color w:val="000000"/>
          <w:sz w:val="21"/>
          <w:szCs w:val="21"/>
        </w:rPr>
        <w:t xml:space="preserve">，再人工摊铺石灰。 </w:t>
      </w:r>
    </w:p>
    <w:p w14:paraId="3591C1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⑧按计算每车石灰的纵横间距，在被稳定材料层上做标记，并画出边线。 </w:t>
      </w:r>
    </w:p>
    <w:p w14:paraId="3C760C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⑨用</w:t>
      </w:r>
      <w:r>
        <w:rPr>
          <w:rStyle w:val="126"/>
          <w:rFonts w:hint="eastAsia" w:ascii="宋体" w:hAnsi="宋体"/>
        </w:rPr>
        <w:t>刮板将石灰均匀摊开</w:t>
      </w:r>
      <w:r>
        <w:rPr>
          <w:rFonts w:hint="eastAsia" w:ascii="宋体" w:hAnsi="宋体"/>
          <w:color w:val="000000"/>
          <w:sz w:val="21"/>
          <w:szCs w:val="21"/>
        </w:rPr>
        <w:t xml:space="preserve">，表面应没有空白位置。 </w:t>
      </w:r>
    </w:p>
    <w:p w14:paraId="4F4157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⑩应量测石灰的松铺厚度，校核石灰用量。 </w:t>
      </w:r>
    </w:p>
    <w:p w14:paraId="268FD8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362575" cy="1704975"/>
            <wp:effectExtent l="0" t="0" r="9525" b="0"/>
            <wp:docPr id="29" name="图片_x002012034ca0-5a2f-4094-8a3c-8c70df7439f6" descr="2232e4cb-cccb-4b60-bddf-07c5d0a2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12034ca0-5a2f-4094-8a3c-8c70df7439f6" descr="2232e4cb-cccb-4b60-bddf-07c5d0a22145"/>
                    <pic:cNvPicPr>
                      <a:picLocks noChangeAspect="1" noChangeArrowheads="1"/>
                    </pic:cNvPicPr>
                  </pic:nvPicPr>
                  <pic:blipFill>
                    <a:blip r:embed="rId38" cstate="print"/>
                    <a:srcRect/>
                    <a:stretch>
                      <a:fillRect/>
                    </a:stretch>
                  </pic:blipFill>
                  <pic:spPr>
                    <a:xfrm>
                      <a:off x="0" y="0"/>
                      <a:ext cx="5362575" cy="1704975"/>
                    </a:xfrm>
                    <a:prstGeom prst="rect">
                      <a:avLst/>
                    </a:prstGeom>
                    <a:noFill/>
                    <a:ln w="9525">
                      <a:noFill/>
                      <a:miter lim="800000"/>
                      <a:headEnd/>
                      <a:tailEnd/>
                    </a:ln>
                  </pic:spPr>
                </pic:pic>
              </a:graphicData>
            </a:graphic>
          </wp:inline>
        </w:drawing>
      </w:r>
    </w:p>
    <w:p w14:paraId="60FF2A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（21）水泥稳定材料应符合下列规定： </w:t>
      </w:r>
    </w:p>
    <w:p w14:paraId="06B731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w:t>
      </w:r>
      <w:r>
        <w:rPr>
          <w:rStyle w:val="126"/>
          <w:rFonts w:hint="eastAsia" w:ascii="宋体" w:hAnsi="宋体"/>
        </w:rPr>
        <w:t>被稳定材料应在摊铺水泥的前一天摊铺</w:t>
      </w:r>
      <w:r>
        <w:rPr>
          <w:rFonts w:hint="eastAsia" w:ascii="宋体" w:hAnsi="宋体"/>
          <w:color w:val="000000"/>
          <w:sz w:val="21"/>
          <w:szCs w:val="21"/>
        </w:rPr>
        <w:t xml:space="preserve">，雨期施工期间，预计第2天有雨时，不宜提前摊铺材料。 </w:t>
      </w:r>
    </w:p>
    <w:p w14:paraId="4E4C82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②摊铺长度应按日进度的需要量控制。 </w:t>
      </w:r>
    </w:p>
    <w:p w14:paraId="67872C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③摊铺材料过程中应将土块、超尺寸颗粒及其他杂物拣除。 </w:t>
      </w:r>
    </w:p>
    <w:p w14:paraId="08E7A6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按计算每袋水泥摆放的纵横间距，在被稳定材料层上做标记，将当日施工用水泥卸在做标记的地点，并检查有无遗漏和多余。用刮板将水泥均匀摊开，路段表面应没有空白位置，也没有水泥过分集中的区域，每袋水泥的摊铺面积应相等。 </w:t>
      </w:r>
    </w:p>
    <w:p w14:paraId="634B23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10225" cy="2333625"/>
            <wp:effectExtent l="0" t="0" r="0" b="0"/>
            <wp:docPr id="30" name="图片_x0020a140d68c-14c8-453a-86c4-c347c4b3a813" descr="25d800c5-0375-48ff-902a-7b45ec07c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a140d68c-14c8-453a-86c4-c347c4b3a813" descr="25d800c5-0375-48ff-902a-7b45ec07c15f"/>
                    <pic:cNvPicPr>
                      <a:picLocks noChangeAspect="1" noChangeArrowheads="1"/>
                    </pic:cNvPicPr>
                  </pic:nvPicPr>
                  <pic:blipFill>
                    <a:blip r:embed="rId39" cstate="print"/>
                    <a:srcRect/>
                    <a:stretch>
                      <a:fillRect/>
                    </a:stretch>
                  </pic:blipFill>
                  <pic:spPr>
                    <a:xfrm>
                      <a:off x="0" y="0"/>
                      <a:ext cx="5610225" cy="2333625"/>
                    </a:xfrm>
                    <a:prstGeom prst="rect">
                      <a:avLst/>
                    </a:prstGeom>
                    <a:noFill/>
                    <a:ln w="9525">
                      <a:noFill/>
                      <a:miter lim="800000"/>
                      <a:headEnd/>
                      <a:tailEnd/>
                    </a:ln>
                  </pic:spPr>
                </pic:pic>
              </a:graphicData>
            </a:graphic>
          </wp:inline>
        </w:drawing>
      </w:r>
    </w:p>
    <w:p w14:paraId="7DC6F226">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5067300" cy="1809750"/>
            <wp:effectExtent l="19050" t="0" r="0" b="0"/>
            <wp:docPr id="31" name="图片_x00207188a1ab-5b11-457e-8c3a-4bbbdc99d3e7" descr="f16a6c72-158e-4a27-a917-4a2c802043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7188a1ab-5b11-457e-8c3a-4bbbdc99d3e7" descr="f16a6c72-158e-4a27-a917-4a2c802043c1"/>
                    <pic:cNvPicPr>
                      <a:picLocks noChangeAspect="1" noChangeArrowheads="1"/>
                    </pic:cNvPicPr>
                  </pic:nvPicPr>
                  <pic:blipFill>
                    <a:blip r:embed="rId40" cstate="print"/>
                    <a:srcRect/>
                    <a:stretch>
                      <a:fillRect/>
                    </a:stretch>
                  </pic:blipFill>
                  <pic:spPr>
                    <a:xfrm>
                      <a:off x="0" y="0"/>
                      <a:ext cx="5067300" cy="1809750"/>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746E8A9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（25）已整平材料含水率过小时，应在土层上洒水闷料，且应符合下列规定： </w:t>
      </w:r>
    </w:p>
    <w:p w14:paraId="28C1D34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①洒水应均匀。②严禁洒水车在洒水段内停留和掉头。 </w:t>
      </w:r>
    </w:p>
    <w:p w14:paraId="725D56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③采用高效率的路拌机械时，</w:t>
      </w:r>
      <w:r>
        <w:rPr>
          <w:rStyle w:val="126"/>
          <w:rFonts w:hint="eastAsia" w:ascii="宋体" w:hAnsi="宋体"/>
        </w:rPr>
        <w:t>闷料时宜一次将水洒够</w:t>
      </w:r>
      <w:r>
        <w:rPr>
          <w:rFonts w:hint="eastAsia" w:ascii="宋体" w:hAnsi="宋体"/>
          <w:color w:val="000000"/>
          <w:sz w:val="21"/>
          <w:szCs w:val="21"/>
        </w:rPr>
        <w:t xml:space="preserve">。 </w:t>
      </w:r>
    </w:p>
    <w:p w14:paraId="687DEA0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④采用普通路拌机械时，闷料时所洒水量宜</w:t>
      </w:r>
      <w:r>
        <w:rPr>
          <w:rStyle w:val="126"/>
          <w:rFonts w:hint="eastAsia" w:ascii="宋体" w:hAnsi="宋体"/>
        </w:rPr>
        <w:t>较最佳含水率低2～3个百分点</w:t>
      </w:r>
      <w:r>
        <w:rPr>
          <w:rFonts w:hint="eastAsia" w:ascii="宋体" w:hAnsi="宋体"/>
          <w:color w:val="000000"/>
          <w:sz w:val="21"/>
          <w:szCs w:val="21"/>
        </w:rPr>
        <w:t xml:space="preserve">。 </w:t>
      </w:r>
    </w:p>
    <w:p w14:paraId="07AC5A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w:t>
      </w:r>
      <w:r>
        <w:rPr>
          <w:rStyle w:val="126"/>
          <w:rFonts w:hint="eastAsia" w:ascii="宋体" w:hAnsi="宋体"/>
        </w:rPr>
        <w:t>细粒材料应经一夜闷料</w:t>
      </w:r>
      <w:r>
        <w:rPr>
          <w:rFonts w:hint="eastAsia" w:ascii="宋体" w:hAnsi="宋体"/>
          <w:color w:val="000000"/>
          <w:sz w:val="21"/>
          <w:szCs w:val="21"/>
        </w:rPr>
        <w:t xml:space="preserve">，中粒和粗粒材料可视其中细粒材料的含量，缩短闷料时间。 </w:t>
      </w:r>
    </w:p>
    <w:p w14:paraId="6ACFD7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⑥综合稳定材料，</w:t>
      </w:r>
      <w:r>
        <w:rPr>
          <w:rStyle w:val="126"/>
          <w:rFonts w:hint="eastAsia" w:ascii="宋体" w:hAnsi="宋体"/>
        </w:rPr>
        <w:t>应先将石灰和土拌和后一起闷料</w:t>
      </w:r>
      <w:r>
        <w:rPr>
          <w:rFonts w:hint="eastAsia" w:ascii="宋体" w:hAnsi="宋体"/>
          <w:color w:val="000000"/>
          <w:sz w:val="21"/>
          <w:szCs w:val="21"/>
        </w:rPr>
        <w:t xml:space="preserve">。 </w:t>
      </w:r>
    </w:p>
    <w:p w14:paraId="44E1D4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⑦对水泥稳定材料，</w:t>
      </w:r>
      <w:r>
        <w:rPr>
          <w:rStyle w:val="126"/>
          <w:rFonts w:hint="eastAsia" w:ascii="宋体" w:hAnsi="宋体"/>
        </w:rPr>
        <w:t>应在摊铺水泥前闷料</w:t>
      </w:r>
      <w:r>
        <w:rPr>
          <w:rFonts w:hint="eastAsia" w:ascii="宋体" w:hAnsi="宋体"/>
          <w:color w:val="000000"/>
          <w:sz w:val="21"/>
          <w:szCs w:val="21"/>
        </w:rPr>
        <w:t xml:space="preserve">。 </w:t>
      </w:r>
    </w:p>
    <w:p w14:paraId="65DB08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38800" cy="1809750"/>
            <wp:effectExtent l="0" t="0" r="0" b="0"/>
            <wp:docPr id="32" name="图片_x0020b56d97a3-1b2f-4f04-9ebd-b712094150bd" descr="091b6eef-c349-4f56-9b6d-c04828cb8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b56d97a3-1b2f-4f04-9ebd-b712094150bd" descr="091b6eef-c349-4f56-9b6d-c04828cb878c"/>
                    <pic:cNvPicPr>
                      <a:picLocks noChangeAspect="1" noChangeArrowheads="1"/>
                    </pic:cNvPicPr>
                  </pic:nvPicPr>
                  <pic:blipFill>
                    <a:blip r:embed="rId41" cstate="print"/>
                    <a:srcRect/>
                    <a:stretch>
                      <a:fillRect/>
                    </a:stretch>
                  </pic:blipFill>
                  <pic:spPr>
                    <a:xfrm>
                      <a:off x="0" y="0"/>
                      <a:ext cx="5638800" cy="1809750"/>
                    </a:xfrm>
                    <a:prstGeom prst="rect">
                      <a:avLst/>
                    </a:prstGeom>
                    <a:noFill/>
                    <a:ln w="9525">
                      <a:noFill/>
                      <a:miter lim="800000"/>
                      <a:headEnd/>
                      <a:tailEnd/>
                    </a:ln>
                  </pic:spPr>
                </pic:pic>
              </a:graphicData>
            </a:graphic>
          </wp:inline>
        </w:drawing>
      </w:r>
    </w:p>
    <w:p w14:paraId="066646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（26）级配碎石或砾石施工应符合下列规定： </w:t>
      </w:r>
    </w:p>
    <w:p w14:paraId="64609B2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①用平地机或其他合适机具将材料均匀地摊铺在预定的宽度上，表面应平整，并具有规定的路拱。 </w:t>
      </w:r>
    </w:p>
    <w:p w14:paraId="262DEF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②采用不同粒级的碎石和石屑时，宜将</w:t>
      </w:r>
      <w:r>
        <w:rPr>
          <w:rStyle w:val="126"/>
          <w:rFonts w:hint="eastAsia" w:ascii="宋体" w:hAnsi="宋体"/>
        </w:rPr>
        <w:t>大粒径碎石铺在下层、中粒径碎石铺在中层、小粒径碎石铺在上层</w:t>
      </w:r>
      <w:r>
        <w:rPr>
          <w:rFonts w:hint="eastAsia" w:ascii="宋体" w:hAnsi="宋体"/>
          <w:color w:val="000000"/>
          <w:sz w:val="21"/>
          <w:szCs w:val="21"/>
        </w:rPr>
        <w:t xml:space="preserve">，洒水使碎石湿润后，再摊铺石屑。 </w:t>
      </w:r>
    </w:p>
    <w:p w14:paraId="264828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（27）严禁在拌合层底部留有素土夹层，并应符合下列规定： </w:t>
      </w:r>
    </w:p>
    <w:p w14:paraId="5EA5EA2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①采用专用稳定材料拌合设备拌和时，设专人随时检查拌和深度。 </w:t>
      </w:r>
    </w:p>
    <w:p w14:paraId="00430A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00625" cy="1676400"/>
            <wp:effectExtent l="0" t="0" r="9525" b="0"/>
            <wp:docPr id="33" name="图片_x00203e50dd9a-b678-4147-87c0-69db0903bed9" descr="c3f2932e-4637-49f0-8c6b-2743235cdd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3e50dd9a-b678-4147-87c0-69db0903bed9" descr="c3f2932e-4637-49f0-8c6b-2743235cdd65"/>
                    <pic:cNvPicPr>
                      <a:picLocks noChangeAspect="1" noChangeArrowheads="1"/>
                    </pic:cNvPicPr>
                  </pic:nvPicPr>
                  <pic:blipFill>
                    <a:blip r:embed="rId42" cstate="print"/>
                    <a:srcRect/>
                    <a:stretch>
                      <a:fillRect/>
                    </a:stretch>
                  </pic:blipFill>
                  <pic:spPr>
                    <a:xfrm>
                      <a:off x="0" y="0"/>
                      <a:ext cx="5000625" cy="1676400"/>
                    </a:xfrm>
                    <a:prstGeom prst="rect">
                      <a:avLst/>
                    </a:prstGeom>
                    <a:noFill/>
                    <a:ln w="9525">
                      <a:noFill/>
                      <a:miter lim="800000"/>
                      <a:headEnd/>
                      <a:tailEnd/>
                    </a:ln>
                  </pic:spPr>
                </pic:pic>
              </a:graphicData>
            </a:graphic>
          </wp:inline>
        </w:drawing>
      </w:r>
    </w:p>
    <w:p w14:paraId="15D0C5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②拌和深度应达稳定层底并</w:t>
      </w:r>
      <w:r>
        <w:rPr>
          <w:rStyle w:val="126"/>
          <w:rFonts w:hint="eastAsia" w:ascii="宋体" w:hAnsi="宋体"/>
        </w:rPr>
        <w:t>宜侵入下承层不小于5～10mm。</w:t>
      </w:r>
      <w:r>
        <w:rPr>
          <w:rFonts w:hint="eastAsia" w:ascii="宋体" w:hAnsi="宋体"/>
          <w:color w:val="000000"/>
          <w:sz w:val="21"/>
          <w:szCs w:val="21"/>
        </w:rPr>
        <w:t xml:space="preserve"> </w:t>
      </w:r>
    </w:p>
    <w:p w14:paraId="0C57D0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（29）对石灰稳定材料，拌和时应符合下列规定： </w:t>
      </w:r>
    </w:p>
    <w:p w14:paraId="57795D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①对石灰稳定碎石或砾石，</w:t>
      </w:r>
      <w:r>
        <w:rPr>
          <w:rStyle w:val="126"/>
          <w:rFonts w:hint="eastAsia" w:ascii="宋体" w:hAnsi="宋体"/>
        </w:rPr>
        <w:t>先将石灰和需添加的黏性土拌和均匀</w:t>
      </w:r>
      <w:r>
        <w:rPr>
          <w:rFonts w:hint="eastAsia" w:ascii="宋体" w:hAnsi="宋体"/>
          <w:color w:val="000000"/>
          <w:sz w:val="21"/>
          <w:szCs w:val="21"/>
        </w:rPr>
        <w:t xml:space="preserve">，然后均匀地摊铺在碎石或砾石层上，再一起拌和。 </w:t>
      </w:r>
    </w:p>
    <w:p w14:paraId="1A96CE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②对石灰稳定塑性指数大的黏土，宜先加70％～100％预定剂量的石灰拌和，</w:t>
      </w:r>
      <w:r>
        <w:rPr>
          <w:rStyle w:val="126"/>
          <w:rFonts w:hint="eastAsia" w:ascii="宋体" w:hAnsi="宋体"/>
        </w:rPr>
        <w:t>闷放1～2d</w:t>
      </w:r>
      <w:r>
        <w:rPr>
          <w:rFonts w:hint="eastAsia" w:ascii="宋体" w:hAnsi="宋体"/>
          <w:color w:val="000000"/>
          <w:sz w:val="21"/>
          <w:szCs w:val="21"/>
        </w:rPr>
        <w:t xml:space="preserve">，再补足需用的石灰，进行第二次拌和。 </w:t>
      </w:r>
    </w:p>
    <w:p w14:paraId="18C0CA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（30）对石灰粉煤灰稳定中、粗粒材料，</w:t>
      </w:r>
      <w:r>
        <w:rPr>
          <w:rStyle w:val="126"/>
          <w:rFonts w:hint="eastAsia" w:ascii="宋体" w:hAnsi="宋体"/>
        </w:rPr>
        <w:t>先将石灰和粉煤灰拌和均匀，然后均匀地摊铺在材料层上，再一起拌和</w:t>
      </w:r>
      <w:r>
        <w:rPr>
          <w:rFonts w:hint="eastAsia" w:ascii="宋体" w:hAnsi="宋体"/>
          <w:color w:val="000000"/>
          <w:sz w:val="21"/>
          <w:szCs w:val="21"/>
        </w:rPr>
        <w:t xml:space="preserve">。 </w:t>
      </w:r>
    </w:p>
    <w:p w14:paraId="3D24C5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（31）拌和过程结束时，应及时检测含水率，含水率</w:t>
      </w:r>
      <w:r>
        <w:rPr>
          <w:rStyle w:val="126"/>
          <w:rFonts w:hint="eastAsia" w:ascii="宋体" w:hAnsi="宋体"/>
        </w:rPr>
        <w:t>宜略大于最佳值</w:t>
      </w:r>
      <w:r>
        <w:rPr>
          <w:rFonts w:hint="eastAsia" w:ascii="宋体" w:hAnsi="宋体"/>
          <w:color w:val="000000"/>
          <w:sz w:val="21"/>
          <w:szCs w:val="21"/>
        </w:rPr>
        <w:t xml:space="preserve">。含水率不足时，宜用喷管式洒水车补充洒水。 </w:t>
      </w:r>
    </w:p>
    <w:p w14:paraId="530F79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（32）洒水后，</w:t>
      </w:r>
      <w:r>
        <w:rPr>
          <w:rStyle w:val="126"/>
          <w:rFonts w:hint="eastAsia" w:ascii="宋体" w:hAnsi="宋体"/>
        </w:rPr>
        <w:t>应及时再次拌和</w:t>
      </w:r>
      <w:r>
        <w:rPr>
          <w:rFonts w:hint="eastAsia" w:ascii="宋体" w:hAnsi="宋体"/>
          <w:color w:val="000000"/>
          <w:sz w:val="21"/>
          <w:szCs w:val="21"/>
        </w:rPr>
        <w:t xml:space="preserve">。 </w:t>
      </w:r>
    </w:p>
    <w:p w14:paraId="705F59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（33）混合料拌和均匀后应色泽一致，没有灰条、灰团和花面，无明显粗细集料离析现象。 </w:t>
      </w:r>
    </w:p>
    <w:p w14:paraId="06B33D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4）摊铺机摊铺与碾压 </w:t>
      </w:r>
    </w:p>
    <w:p w14:paraId="12819A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（1）混合料摊铺应保证足够的厚度，碾压成型后每层的摊铺厚度</w:t>
      </w:r>
      <w:r>
        <w:rPr>
          <w:rStyle w:val="126"/>
          <w:rFonts w:hint="eastAsia" w:ascii="宋体" w:hAnsi="宋体"/>
        </w:rPr>
        <w:t>宜不小于160mm</w:t>
      </w:r>
      <w:r>
        <w:rPr>
          <w:rFonts w:hint="eastAsia" w:ascii="宋体" w:hAnsi="宋体"/>
          <w:color w:val="000000"/>
          <w:sz w:val="21"/>
          <w:szCs w:val="21"/>
        </w:rPr>
        <w:t>，最大厚度</w:t>
      </w:r>
      <w:r>
        <w:rPr>
          <w:rStyle w:val="126"/>
          <w:rFonts w:hint="eastAsia" w:ascii="宋体" w:hAnsi="宋体"/>
        </w:rPr>
        <w:t>宜不大于200mm</w:t>
      </w:r>
      <w:r>
        <w:rPr>
          <w:rFonts w:hint="eastAsia" w:ascii="宋体" w:hAnsi="宋体"/>
          <w:color w:val="000000"/>
          <w:sz w:val="21"/>
          <w:szCs w:val="21"/>
        </w:rPr>
        <w:t xml:space="preserve">。 </w:t>
      </w:r>
    </w:p>
    <w:p w14:paraId="7AF1AD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（4）下承层是稳定细粒材料时，</w:t>
      </w:r>
      <w:r>
        <w:rPr>
          <w:rStyle w:val="126"/>
          <w:rFonts w:hint="eastAsia" w:ascii="宋体" w:hAnsi="宋体"/>
        </w:rPr>
        <w:t>宜先将下承层顶面拉毛或采用凸块压路机碾压</w:t>
      </w:r>
      <w:r>
        <w:rPr>
          <w:rFonts w:hint="eastAsia" w:ascii="宋体" w:hAnsi="宋体"/>
          <w:color w:val="000000"/>
          <w:sz w:val="21"/>
          <w:szCs w:val="21"/>
        </w:rPr>
        <w:t xml:space="preserve">，再摊铺上层混合料；下承层是稳定中、粗粒材料时，应先将下承层清理干净，并洒铺水泥净浆，再摊铺上层混合料。 </w:t>
      </w:r>
    </w:p>
    <w:p w14:paraId="1CCFE7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（6）采用两台摊铺机并排摊铺时，两台摊铺机的型号及磨损程度宜相同。施工期间，两台摊铺机的前后间距</w:t>
      </w:r>
      <w:r>
        <w:rPr>
          <w:rStyle w:val="126"/>
          <w:rFonts w:hint="eastAsia" w:ascii="宋体" w:hAnsi="宋体"/>
        </w:rPr>
        <w:t>宜不大于10m</w:t>
      </w:r>
      <w:r>
        <w:rPr>
          <w:rFonts w:hint="eastAsia" w:ascii="宋体" w:hAnsi="宋体"/>
          <w:color w:val="000000"/>
          <w:sz w:val="21"/>
          <w:szCs w:val="21"/>
        </w:rPr>
        <w:t xml:space="preserve">，且两个施工段面纵向应有300～400mm的重叠。 </w:t>
      </w:r>
    </w:p>
    <w:p w14:paraId="548F6B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14925" cy="1990725"/>
            <wp:effectExtent l="0" t="0" r="9525" b="0"/>
            <wp:docPr id="34" name="图片_x0020fac32ab9-034a-4053-a64a-a4375e79bcb3" descr="4c01899f-8ce1-4c10-958d-ab315062fc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fac32ab9-034a-4053-a64a-a4375e79bcb3" descr="4c01899f-8ce1-4c10-958d-ab315062fc8a"/>
                    <pic:cNvPicPr>
                      <a:picLocks noChangeAspect="1" noChangeArrowheads="1"/>
                    </pic:cNvPicPr>
                  </pic:nvPicPr>
                  <pic:blipFill>
                    <a:blip r:embed="rId43" cstate="print"/>
                    <a:srcRect/>
                    <a:stretch>
                      <a:fillRect/>
                    </a:stretch>
                  </pic:blipFill>
                  <pic:spPr>
                    <a:xfrm>
                      <a:off x="0" y="0"/>
                      <a:ext cx="5114925" cy="1990725"/>
                    </a:xfrm>
                    <a:prstGeom prst="rect">
                      <a:avLst/>
                    </a:prstGeom>
                    <a:noFill/>
                    <a:ln w="9525">
                      <a:noFill/>
                      <a:miter lim="800000"/>
                      <a:headEnd/>
                      <a:tailEnd/>
                    </a:ln>
                  </pic:spPr>
                </pic:pic>
              </a:graphicData>
            </a:graphic>
          </wp:inline>
        </w:drawing>
      </w:r>
    </w:p>
    <w:p w14:paraId="76B457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52925" cy="2400300"/>
            <wp:effectExtent l="0" t="0" r="9525" b="0"/>
            <wp:docPr id="35" name="图片_x0020c0f557bb-4a2f-4731-9d43-c602b3072e0c" descr="b124d4ac-6081-4f50-89eb-18d8de0813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c0f557bb-4a2f-4731-9d43-c602b3072e0c" descr="b124d4ac-6081-4f50-89eb-18d8de08137f"/>
                    <pic:cNvPicPr>
                      <a:picLocks noChangeAspect="1" noChangeArrowheads="1"/>
                    </pic:cNvPicPr>
                  </pic:nvPicPr>
                  <pic:blipFill>
                    <a:blip r:embed="rId44" cstate="print"/>
                    <a:srcRect/>
                    <a:stretch>
                      <a:fillRect/>
                    </a:stretch>
                  </pic:blipFill>
                  <pic:spPr>
                    <a:xfrm>
                      <a:off x="0" y="0"/>
                      <a:ext cx="4352925" cy="2400300"/>
                    </a:xfrm>
                    <a:prstGeom prst="rect">
                      <a:avLst/>
                    </a:prstGeom>
                    <a:noFill/>
                    <a:ln w="9525">
                      <a:noFill/>
                      <a:miter lim="800000"/>
                      <a:headEnd/>
                      <a:tailEnd/>
                    </a:ln>
                  </pic:spPr>
                </pic:pic>
              </a:graphicData>
            </a:graphic>
          </wp:inline>
        </w:drawing>
      </w:r>
    </w:p>
    <w:p w14:paraId="229D6F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（12）水泥稳定材料结构层施工时，应在混合料处于或略大于最佳含水率的状态下碾压。气候炎热干燥时，碾压时的含水率可比最佳含水率</w:t>
      </w:r>
      <w:r>
        <w:rPr>
          <w:rStyle w:val="126"/>
          <w:rFonts w:hint="eastAsia" w:ascii="宋体" w:hAnsi="宋体"/>
        </w:rPr>
        <w:t>增加0.5～1.5个百分点</w:t>
      </w:r>
      <w:r>
        <w:rPr>
          <w:rFonts w:hint="eastAsia" w:ascii="宋体" w:hAnsi="宋体"/>
          <w:color w:val="000000"/>
          <w:sz w:val="21"/>
          <w:szCs w:val="21"/>
        </w:rPr>
        <w:t xml:space="preserve">。 </w:t>
      </w:r>
    </w:p>
    <w:p w14:paraId="2CF48D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（13）石灰稳定材料和石灰粉煤灰稳定材料碾压时应处于最佳含水率或</w:t>
      </w:r>
      <w:r>
        <w:rPr>
          <w:rStyle w:val="126"/>
          <w:rFonts w:hint="eastAsia" w:ascii="宋体" w:hAnsi="宋体"/>
        </w:rPr>
        <w:t>略大于最佳含水率</w:t>
      </w:r>
      <w:r>
        <w:rPr>
          <w:rFonts w:hint="eastAsia" w:ascii="宋体" w:hAnsi="宋体"/>
          <w:color w:val="000000"/>
          <w:sz w:val="21"/>
          <w:szCs w:val="21"/>
        </w:rPr>
        <w:t>状态，含水率</w:t>
      </w:r>
      <w:r>
        <w:rPr>
          <w:rStyle w:val="126"/>
          <w:rFonts w:hint="eastAsia" w:ascii="宋体" w:hAnsi="宋体"/>
        </w:rPr>
        <w:t>宜增加1个百分点</w:t>
      </w:r>
      <w:r>
        <w:rPr>
          <w:rFonts w:hint="eastAsia" w:ascii="宋体" w:hAnsi="宋体"/>
          <w:color w:val="000000"/>
          <w:sz w:val="21"/>
          <w:szCs w:val="21"/>
        </w:rPr>
        <w:t xml:space="preserve">。 </w:t>
      </w:r>
    </w:p>
    <w:p w14:paraId="2FA356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（16）采用钢轮压路机初压时，</w:t>
      </w:r>
      <w:r>
        <w:rPr>
          <w:rStyle w:val="126"/>
          <w:rFonts w:hint="eastAsia" w:ascii="宋体" w:hAnsi="宋体"/>
        </w:rPr>
        <w:t>宜采用双钢轮压路机稳压2～3遍</w:t>
      </w:r>
      <w:r>
        <w:rPr>
          <w:rFonts w:hint="eastAsia" w:ascii="宋体" w:hAnsi="宋体"/>
          <w:color w:val="000000"/>
          <w:sz w:val="21"/>
          <w:szCs w:val="21"/>
        </w:rPr>
        <w:t xml:space="preserve">，再用激振力大于35t的重型振动压路机、18～21t三轮压路机或25t以上的轮胎压路机继续碾压密实，最后采用双钢轮压路机碾压，消除轮迹。 </w:t>
      </w:r>
    </w:p>
    <w:p w14:paraId="30729A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（17）采用胶轮压路机初压时，应采用25t以上的重胶轮压路机稳压1～2遍，错轮不超过1/3的轮迹带宽度，再采用重型振动压路机碾压密实，最后采用双钢轮压路机碾压，消除轮迹。 </w:t>
      </w:r>
    </w:p>
    <w:p w14:paraId="737BEDE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（18）对稳定细粒材料，最后的碾压收面可采用凸块压路机碾压。 </w:t>
      </w:r>
    </w:p>
    <w:p w14:paraId="7D6987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（21）混合料摊铺时，应保持连续。水泥稳定材料因故中断</w:t>
      </w:r>
      <w:r>
        <w:rPr>
          <w:rStyle w:val="126"/>
          <w:rFonts w:hint="eastAsia" w:ascii="宋体" w:hAnsi="宋体"/>
        </w:rPr>
        <w:t>时间大于2h时，应设置横向接缝</w:t>
      </w:r>
      <w:r>
        <w:rPr>
          <w:rFonts w:hint="eastAsia" w:ascii="宋体" w:hAnsi="宋体"/>
          <w:color w:val="000000"/>
          <w:sz w:val="21"/>
          <w:szCs w:val="21"/>
        </w:rPr>
        <w:t xml:space="preserve">。 </w:t>
      </w:r>
    </w:p>
    <w:p w14:paraId="6D257E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572125" cy="2019300"/>
            <wp:effectExtent l="0" t="0" r="9525" b="0"/>
            <wp:docPr id="36" name="图片_x002091185658-1abd-4a62-9166-478216856810" descr="ca37284f-f10a-43de-999c-44efa2e3a3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91185658-1abd-4a62-9166-478216856810" descr="ca37284f-f10a-43de-999c-44efa2e3a33d"/>
                    <pic:cNvPicPr>
                      <a:picLocks noChangeAspect="1" noChangeArrowheads="1"/>
                    </pic:cNvPicPr>
                  </pic:nvPicPr>
                  <pic:blipFill>
                    <a:blip r:embed="rId45" cstate="print"/>
                    <a:srcRect/>
                    <a:stretch>
                      <a:fillRect/>
                    </a:stretch>
                  </pic:blipFill>
                  <pic:spPr>
                    <a:xfrm>
                      <a:off x="0" y="0"/>
                      <a:ext cx="5572125" cy="2019300"/>
                    </a:xfrm>
                    <a:prstGeom prst="rect">
                      <a:avLst/>
                    </a:prstGeom>
                    <a:noFill/>
                    <a:ln w="9525">
                      <a:noFill/>
                      <a:miter lim="800000"/>
                      <a:headEnd/>
                      <a:tailEnd/>
                    </a:ln>
                  </pic:spPr>
                </pic:pic>
              </a:graphicData>
            </a:graphic>
          </wp:inline>
        </w:drawing>
      </w:r>
    </w:p>
    <w:p w14:paraId="4AF3BD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（22）摊铺时宜避免纵向接缝，分两幅摊铺时，纵向接缝处应加强碾压。存在纵向接缝时，</w:t>
      </w:r>
      <w:r>
        <w:rPr>
          <w:rStyle w:val="126"/>
          <w:rFonts w:hint="eastAsia" w:ascii="宋体" w:hAnsi="宋体"/>
        </w:rPr>
        <w:t>纵缝应垂直相接，严禁斜接</w:t>
      </w:r>
      <w:r>
        <w:rPr>
          <w:rFonts w:hint="eastAsia" w:ascii="宋体" w:hAnsi="宋体"/>
          <w:color w:val="000000"/>
          <w:sz w:val="21"/>
          <w:szCs w:val="21"/>
        </w:rPr>
        <w:t xml:space="preserve">，并应符合下列规定： </w:t>
      </w:r>
    </w:p>
    <w:p w14:paraId="61B65B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①在前一幅摊铺时，宜在靠中央的一侧用方木或钢模板做支撑，方木或钢模板的高度应与稳定材料层的压实厚度相同。 </w:t>
      </w:r>
    </w:p>
    <w:p w14:paraId="1E9A61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②应在摊铺另一幅前拆除支撑。 </w:t>
      </w:r>
    </w:p>
    <w:p w14:paraId="2181DD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48125" cy="3057525"/>
            <wp:effectExtent l="0" t="0" r="9525" b="0"/>
            <wp:docPr id="37" name="图片_x0020e0d04c59-ac84-4451-ad66-e43c05e682aa" descr="4e33566e-26eb-479e-9c76-a8dd0314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e0d04c59-ac84-4451-ad66-e43c05e682aa" descr="4e33566e-26eb-479e-9c76-a8dd03148943"/>
                    <pic:cNvPicPr>
                      <a:picLocks noChangeAspect="1" noChangeArrowheads="1"/>
                    </pic:cNvPicPr>
                  </pic:nvPicPr>
                  <pic:blipFill>
                    <a:blip r:embed="rId46" cstate="print"/>
                    <a:srcRect/>
                    <a:stretch>
                      <a:fillRect/>
                    </a:stretch>
                  </pic:blipFill>
                  <pic:spPr>
                    <a:xfrm>
                      <a:off x="0" y="0"/>
                      <a:ext cx="4048125" cy="3057525"/>
                    </a:xfrm>
                    <a:prstGeom prst="rect">
                      <a:avLst/>
                    </a:prstGeom>
                    <a:noFill/>
                    <a:ln w="9525">
                      <a:noFill/>
                      <a:miter lim="800000"/>
                      <a:headEnd/>
                      <a:tailEnd/>
                    </a:ln>
                  </pic:spPr>
                </pic:pic>
              </a:graphicData>
            </a:graphic>
          </wp:inline>
        </w:drawing>
      </w:r>
    </w:p>
    <w:p w14:paraId="639E08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3.无机结合料基层（底基层）养护、交通管制、层间处理及其他 </w:t>
      </w:r>
    </w:p>
    <w:p w14:paraId="7C2BA2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710C92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（1）无机结合料稳定材料层碾压完成并</w:t>
      </w:r>
      <w:r>
        <w:rPr>
          <w:rStyle w:val="126"/>
          <w:rFonts w:hint="eastAsia" w:ascii="宋体" w:hAnsi="宋体"/>
        </w:rPr>
        <w:t>经压实度检查合格后</w:t>
      </w:r>
      <w:r>
        <w:rPr>
          <w:rFonts w:hint="eastAsia" w:ascii="宋体" w:hAnsi="宋体"/>
          <w:color w:val="000000"/>
          <w:sz w:val="21"/>
          <w:szCs w:val="21"/>
        </w:rPr>
        <w:t xml:space="preserve">，应及时养护。 </w:t>
      </w:r>
    </w:p>
    <w:p w14:paraId="3C77B4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（2）无机结合料稳定材料的养护期</w:t>
      </w:r>
      <w:r>
        <w:rPr>
          <w:rStyle w:val="126"/>
          <w:rFonts w:hint="eastAsia" w:ascii="宋体" w:hAnsi="宋体"/>
        </w:rPr>
        <w:t>宜不少于7d</w:t>
      </w:r>
      <w:r>
        <w:rPr>
          <w:rFonts w:hint="eastAsia" w:ascii="宋体" w:hAnsi="宋体"/>
          <w:color w:val="000000"/>
          <w:sz w:val="21"/>
          <w:szCs w:val="21"/>
        </w:rPr>
        <w:t xml:space="preserve">，养护可采取洒水养护、薄膜覆盖养护、土工布覆盖养护、铺设湿砂养护、草帘覆盖养护、洒铺乳化沥青养护等方式，宜结合工程实际情况选择具体的方式。 </w:t>
      </w:r>
    </w:p>
    <w:p w14:paraId="035356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2）养护方式 </w:t>
      </w:r>
    </w:p>
    <w:p w14:paraId="403ABD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（1）洒水养护宜作为水泥稳定材料的基本养护方式，并应符合下列规定： </w:t>
      </w:r>
    </w:p>
    <w:p w14:paraId="7FDE875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①每天洒水次数应视气候而定。高温期施工，</w:t>
      </w:r>
      <w:r>
        <w:rPr>
          <w:rStyle w:val="126"/>
          <w:rFonts w:hint="eastAsia" w:ascii="宋体" w:hAnsi="宋体"/>
        </w:rPr>
        <w:t>宜上、下午各洒水2次。</w:t>
      </w:r>
      <w:r>
        <w:rPr>
          <w:rFonts w:hint="eastAsia" w:ascii="宋体" w:hAnsi="宋体"/>
          <w:color w:val="000000"/>
          <w:sz w:val="21"/>
          <w:szCs w:val="21"/>
        </w:rPr>
        <w:t xml:space="preserve"> </w:t>
      </w:r>
    </w:p>
    <w:p w14:paraId="34EE84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②养护期间，稳定材料层表面应始终保持湿润。 </w:t>
      </w:r>
    </w:p>
    <w:p w14:paraId="439F22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③对于石灰稳定或石灰粉煤灰稳定材料层应注意表层情况。必要时，可用两轮压路机补充压实。 </w:t>
      </w:r>
    </w:p>
    <w:p w14:paraId="14BF6A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（6）对沥青面层厚度</w:t>
      </w:r>
      <w:r>
        <w:rPr>
          <w:rStyle w:val="126"/>
          <w:rFonts w:hint="eastAsia" w:ascii="宋体" w:hAnsi="宋体"/>
        </w:rPr>
        <w:t>大于20cm</w:t>
      </w:r>
      <w:r>
        <w:rPr>
          <w:rFonts w:hint="eastAsia" w:ascii="宋体" w:hAnsi="宋体"/>
          <w:color w:val="000000"/>
          <w:sz w:val="21"/>
          <w:szCs w:val="21"/>
        </w:rPr>
        <w:t xml:space="preserve">的结构或二级及以下公路无机结合料稳定材料的基层可采用洒铺乳化沥青方式养护。 </w:t>
      </w:r>
    </w:p>
    <w:p w14:paraId="1194EA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590800"/>
            <wp:effectExtent l="19050" t="0" r="0" b="0"/>
            <wp:docPr id="38" name="图片_x0020ebff4c66-dc03-48eb-acf7-0fb9bb7190e0" descr="9b04084c-9d7d-48c1-8095-0237fa294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x0020ebff4c66-dc03-48eb-acf7-0fb9bb7190e0" descr="9b04084c-9d7d-48c1-8095-0237fa29469f"/>
                    <pic:cNvPicPr>
                      <a:picLocks noChangeAspect="1" noChangeArrowheads="1"/>
                    </pic:cNvPicPr>
                  </pic:nvPicPr>
                  <pic:blipFill>
                    <a:blip r:embed="rId47" cstate="print"/>
                    <a:srcRect/>
                    <a:stretch>
                      <a:fillRect/>
                    </a:stretch>
                  </pic:blipFill>
                  <pic:spPr>
                    <a:xfrm>
                      <a:off x="0" y="0"/>
                      <a:ext cx="6286500" cy="2590800"/>
                    </a:xfrm>
                    <a:prstGeom prst="rect">
                      <a:avLst/>
                    </a:prstGeom>
                    <a:noFill/>
                    <a:ln w="9525">
                      <a:noFill/>
                      <a:miter lim="800000"/>
                      <a:headEnd/>
                      <a:tailEnd/>
                    </a:ln>
                  </pic:spPr>
                </pic:pic>
              </a:graphicData>
            </a:graphic>
          </wp:inline>
        </w:drawing>
      </w:r>
    </w:p>
    <w:p w14:paraId="73C88F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3）交通管制 </w:t>
      </w:r>
    </w:p>
    <w:p w14:paraId="5D6896B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（1）正式施工前宜建好施工便道。</w:t>
      </w:r>
      <w:r>
        <w:rPr>
          <w:rStyle w:val="126"/>
          <w:rFonts w:hint="eastAsia" w:ascii="宋体" w:hAnsi="宋体"/>
        </w:rPr>
        <w:t>对高速公路和一级公路，无施工便道，不应施工</w:t>
      </w:r>
      <w:r>
        <w:rPr>
          <w:rFonts w:hint="eastAsia" w:ascii="宋体" w:hAnsi="宋体"/>
          <w:color w:val="000000"/>
          <w:sz w:val="21"/>
          <w:szCs w:val="21"/>
        </w:rPr>
        <w:t xml:space="preserve">。 </w:t>
      </w:r>
    </w:p>
    <w:p w14:paraId="1B2E8F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（2）无机结合料稳定材料养护期间，小型车辆和洒水车的行驶速度应小于40km/h。 </w:t>
      </w:r>
    </w:p>
    <w:p w14:paraId="127B75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（3）无机结合料稳定材料养护7d后，施工需要通行重型货车时，应有专人指挥，按规定的车道行驶，且车速应不大于30km/h。 </w:t>
      </w:r>
    </w:p>
    <w:p w14:paraId="55573C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（4）级配碎石、级配砾石基层</w:t>
      </w:r>
      <w:r>
        <w:rPr>
          <w:rStyle w:val="126"/>
          <w:rFonts w:hint="eastAsia" w:ascii="宋体" w:hAnsi="宋体"/>
        </w:rPr>
        <w:t>未做透层沥青或铺设封层前</w:t>
      </w:r>
      <w:r>
        <w:rPr>
          <w:rFonts w:hint="eastAsia" w:ascii="宋体" w:hAnsi="宋体"/>
          <w:color w:val="000000"/>
          <w:sz w:val="21"/>
          <w:szCs w:val="21"/>
        </w:rPr>
        <w:t xml:space="preserve">，严禁开放交通。 </w:t>
      </w:r>
    </w:p>
    <w:p w14:paraId="1CE13A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4）无机结合料稳定材料层之间的处理 </w:t>
      </w:r>
    </w:p>
    <w:p w14:paraId="7469C6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（1）在上层结构施工前，应将下层养护用材料彻底清理干净。 </w:t>
      </w:r>
    </w:p>
    <w:p w14:paraId="6B58B6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（2）应采用人工、小型清扫车及洒水冲刷的方式，将下层表面的浮浆清理干净。 </w:t>
      </w:r>
    </w:p>
    <w:p w14:paraId="7BE560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（3）下承层清理后应封闭交通。</w:t>
      </w:r>
      <w:r>
        <w:rPr>
          <w:rStyle w:val="126"/>
          <w:rFonts w:hint="eastAsia" w:ascii="宋体" w:hAnsi="宋体"/>
        </w:rPr>
        <w:t>在上层施工前1～2h，宜撒布水泥或洒铺水泥净浆。</w:t>
      </w:r>
      <w:r>
        <w:rPr>
          <w:rFonts w:hint="eastAsia" w:ascii="宋体" w:hAnsi="宋体"/>
          <w:color w:val="000000"/>
          <w:sz w:val="21"/>
          <w:szCs w:val="21"/>
        </w:rPr>
        <w:t xml:space="preserve"> </w:t>
      </w:r>
    </w:p>
    <w:p w14:paraId="7CF3F2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（4）可采用上下结构层连续摊铺施工的方式，每层施工应配备独立的摊铺和碾压设备。 </w:t>
      </w:r>
    </w:p>
    <w:p w14:paraId="132B13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（5）稳定细粒材料结构层施工时，根据土质情况，最后一道碾压工艺</w:t>
      </w:r>
      <w:r>
        <w:rPr>
          <w:rStyle w:val="126"/>
          <w:rFonts w:hint="eastAsia" w:ascii="宋体" w:hAnsi="宋体"/>
        </w:rPr>
        <w:t>可采用凸块压路机碾压</w:t>
      </w:r>
      <w:r>
        <w:rPr>
          <w:rFonts w:hint="eastAsia" w:ascii="宋体" w:hAnsi="宋体"/>
          <w:color w:val="000000"/>
          <w:sz w:val="21"/>
          <w:szCs w:val="21"/>
        </w:rPr>
        <w:t xml:space="preserve">。 </w:t>
      </w:r>
    </w:p>
    <w:p w14:paraId="7021B4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638550" cy="2457450"/>
            <wp:effectExtent l="0" t="0" r="0" b="0"/>
            <wp:docPr id="39" name="图片_x002069eb7e9a-0ee3-4abc-9138-bb28a3b4599e" descr="6f44af78-d02a-4243-aa52-ced53395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69eb7e9a-0ee3-4abc-9138-bb28a3b4599e" descr="6f44af78-d02a-4243-aa52-ced533956685"/>
                    <pic:cNvPicPr>
                      <a:picLocks noChangeAspect="1" noChangeArrowheads="1"/>
                    </pic:cNvPicPr>
                  </pic:nvPicPr>
                  <pic:blipFill>
                    <a:blip r:embed="rId48" cstate="print"/>
                    <a:srcRect/>
                    <a:stretch>
                      <a:fillRect/>
                    </a:stretch>
                  </pic:blipFill>
                  <pic:spPr>
                    <a:xfrm>
                      <a:off x="0" y="0"/>
                      <a:ext cx="3638550" cy="2457450"/>
                    </a:xfrm>
                    <a:prstGeom prst="rect">
                      <a:avLst/>
                    </a:prstGeom>
                    <a:noFill/>
                    <a:ln w="9525">
                      <a:noFill/>
                      <a:miter lim="800000"/>
                      <a:headEnd/>
                      <a:tailEnd/>
                    </a:ln>
                  </pic:spPr>
                </pic:pic>
              </a:graphicData>
            </a:graphic>
          </wp:inline>
        </w:drawing>
      </w:r>
    </w:p>
    <w:p w14:paraId="37D322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5）无机结合料稳定材料基层与沥青面层之间的处理 </w:t>
      </w:r>
    </w:p>
    <w:p w14:paraId="55995E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（1）在</w:t>
      </w:r>
      <w:r>
        <w:rPr>
          <w:rStyle w:val="126"/>
          <w:rFonts w:hint="eastAsia" w:ascii="宋体" w:hAnsi="宋体"/>
        </w:rPr>
        <w:t>沥青面层施工前1～2d内</w:t>
      </w:r>
      <w:r>
        <w:rPr>
          <w:rFonts w:hint="eastAsia" w:ascii="宋体" w:hAnsi="宋体"/>
          <w:color w:val="000000"/>
          <w:sz w:val="21"/>
          <w:szCs w:val="21"/>
        </w:rPr>
        <w:t xml:space="preserve">，应清理基层顶面。 </w:t>
      </w:r>
    </w:p>
    <w:p w14:paraId="5DA2A6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（4）在基层表面干燥的状态下，可洒铺透层油。透层油宜采用稀释沥青、煤沥青或乳化沥青，沥青洒铺量宜为0.3～0.6kg/㎡。 </w:t>
      </w:r>
    </w:p>
    <w:p w14:paraId="11D74C5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（5）透层油施工后严禁一切车辆通行，直至上层施工。 </w:t>
      </w:r>
    </w:p>
    <w:p w14:paraId="52092C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（6）下封层或粘层应在</w:t>
      </w:r>
      <w:r>
        <w:rPr>
          <w:rStyle w:val="126"/>
          <w:rFonts w:hint="eastAsia" w:ascii="宋体" w:hAnsi="宋体"/>
        </w:rPr>
        <w:t>透层油挥发、破乳完成后施工</w:t>
      </w:r>
      <w:r>
        <w:rPr>
          <w:rFonts w:hint="eastAsia" w:ascii="宋体" w:hAnsi="宋体"/>
          <w:color w:val="000000"/>
          <w:sz w:val="21"/>
          <w:szCs w:val="21"/>
        </w:rPr>
        <w:t xml:space="preserve">，并封闭交通。 </w:t>
      </w:r>
    </w:p>
    <w:p w14:paraId="75AD6C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6）基层收缩裂缝的处理 </w:t>
      </w:r>
    </w:p>
    <w:p w14:paraId="261AA1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基层在养护过程中出现裂缝，经弯沉检测，结构层承载能力满足设计要求时，可继续铺筑上面的沥青面层，也可采取下列措施处理裂缝： </w:t>
      </w:r>
    </w:p>
    <w:p w14:paraId="50E370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（1）在裂缝位置灌缝。 </w:t>
      </w:r>
    </w:p>
    <w:p w14:paraId="4BFAA8F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（2）在裂缝位置铺设玻璃纤维格栅。 </w:t>
      </w:r>
    </w:p>
    <w:p w14:paraId="4E21EF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（3）洒铺热改性沥青。 </w:t>
      </w:r>
    </w:p>
    <w:p w14:paraId="64B63D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1.可用于各级公路基层和底基层的粒料材料是（　）。</w:t>
      </w:r>
      <w:r>
        <w:rPr>
          <w:rFonts w:hint="eastAsia" w:ascii="宋体" w:hAnsi="宋体"/>
          <w:color w:val="000000"/>
          <w:sz w:val="21"/>
          <w:szCs w:val="21"/>
        </w:rPr>
        <w:t xml:space="preserve"> </w:t>
      </w:r>
    </w:p>
    <w:p w14:paraId="1E88A4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A.砂砾　</w:t>
      </w:r>
      <w:r>
        <w:rPr>
          <w:rFonts w:hint="eastAsia" w:ascii="宋体" w:hAnsi="宋体"/>
          <w:color w:val="000000"/>
          <w:sz w:val="21"/>
          <w:szCs w:val="21"/>
        </w:rPr>
        <w:t xml:space="preserve"> </w:t>
      </w:r>
    </w:p>
    <w:p w14:paraId="4D1768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B.级配碎石</w:t>
      </w:r>
      <w:r>
        <w:rPr>
          <w:rFonts w:hint="eastAsia" w:ascii="宋体" w:hAnsi="宋体"/>
          <w:color w:val="000000"/>
          <w:sz w:val="21"/>
          <w:szCs w:val="21"/>
        </w:rPr>
        <w:t xml:space="preserve"> </w:t>
      </w:r>
    </w:p>
    <w:p w14:paraId="3E5257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C.泥结碎石</w:t>
      </w:r>
      <w:r>
        <w:rPr>
          <w:rFonts w:hint="eastAsia" w:ascii="宋体" w:hAnsi="宋体"/>
          <w:color w:val="000000"/>
          <w:sz w:val="21"/>
          <w:szCs w:val="21"/>
        </w:rPr>
        <w:t xml:space="preserve"> </w:t>
      </w:r>
    </w:p>
    <w:p w14:paraId="6CC830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D.填隙碎石</w:t>
      </w:r>
      <w:r>
        <w:rPr>
          <w:rFonts w:hint="eastAsia" w:ascii="宋体" w:hAnsi="宋体"/>
          <w:color w:val="000000"/>
          <w:sz w:val="21"/>
          <w:szCs w:val="21"/>
        </w:rPr>
        <w:t xml:space="preserve"> </w:t>
      </w:r>
    </w:p>
    <w:p w14:paraId="4FA8C2A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3A7E77EB">
      <w:pPr>
        <w:spacing w:line="276" w:lineRule="auto"/>
        <w:textAlignment w:val="center"/>
        <w:rPr>
          <w:rFonts w:ascii="宋体" w:hAnsi="宋体"/>
          <w:color w:val="000000"/>
          <w:sz w:val="21"/>
          <w:szCs w:val="21"/>
        </w:rPr>
      </w:pPr>
      <w:r>
        <w:rPr>
          <w:rStyle w:val="134"/>
          <w:rFonts w:hint="default"/>
          <w:b/>
          <w:bCs/>
          <w:color w:val="A50021"/>
          <w:u w:val="double"/>
        </w:rPr>
        <w:t>『答案解析』</w:t>
      </w:r>
      <w:r>
        <w:rPr>
          <w:rStyle w:val="134"/>
          <w:rFonts w:hint="default"/>
          <w:color w:val="000000"/>
        </w:rPr>
        <w:t>级配碎石可用于各级公路基层和底基层。</w:t>
      </w:r>
      <w:r>
        <w:rPr>
          <w:rFonts w:hint="eastAsia" w:ascii="宋体" w:hAnsi="宋体"/>
          <w:color w:val="000000"/>
          <w:sz w:val="21"/>
          <w:szCs w:val="21"/>
        </w:rPr>
        <w:t xml:space="preserve"> </w:t>
      </w:r>
    </w:p>
    <w:p w14:paraId="002A32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2.下列基层中，属于嵌锁型粒料基层的是（　）。</w:t>
      </w:r>
      <w:r>
        <w:rPr>
          <w:rFonts w:hint="eastAsia" w:ascii="宋体" w:hAnsi="宋体"/>
          <w:color w:val="000000"/>
          <w:sz w:val="21"/>
          <w:szCs w:val="21"/>
        </w:rPr>
        <w:t xml:space="preserve"> </w:t>
      </w:r>
    </w:p>
    <w:p w14:paraId="261E48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A.泥结碎石基层</w:t>
      </w:r>
      <w:r>
        <w:rPr>
          <w:rFonts w:hint="eastAsia" w:ascii="宋体" w:hAnsi="宋体"/>
          <w:color w:val="000000"/>
          <w:sz w:val="21"/>
          <w:szCs w:val="21"/>
        </w:rPr>
        <w:t xml:space="preserve"> </w:t>
      </w:r>
    </w:p>
    <w:p w14:paraId="205500C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B.级配碎石基层</w:t>
      </w:r>
      <w:r>
        <w:rPr>
          <w:rFonts w:hint="eastAsia" w:ascii="宋体" w:hAnsi="宋体"/>
          <w:color w:val="000000"/>
          <w:sz w:val="21"/>
          <w:szCs w:val="21"/>
        </w:rPr>
        <w:t xml:space="preserve"> </w:t>
      </w:r>
    </w:p>
    <w:p w14:paraId="1AFB13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C.石灰稳定砂砾基层</w:t>
      </w:r>
      <w:r>
        <w:rPr>
          <w:rFonts w:hint="eastAsia" w:ascii="宋体" w:hAnsi="宋体"/>
          <w:color w:val="000000"/>
          <w:sz w:val="21"/>
          <w:szCs w:val="21"/>
        </w:rPr>
        <w:t xml:space="preserve"> </w:t>
      </w:r>
    </w:p>
    <w:p w14:paraId="34597F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D.二灰碎石基层</w:t>
      </w:r>
      <w:r>
        <w:rPr>
          <w:rFonts w:hint="eastAsia" w:ascii="宋体" w:hAnsi="宋体"/>
          <w:color w:val="000000"/>
          <w:sz w:val="21"/>
          <w:szCs w:val="21"/>
        </w:rPr>
        <w:t xml:space="preserve"> </w:t>
      </w:r>
    </w:p>
    <w:p w14:paraId="4367F48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w:t>
      </w:r>
      <w:r>
        <w:rPr>
          <w:rFonts w:hint="eastAsia" w:ascii="宋体" w:hAnsi="宋体"/>
          <w:color w:val="000000"/>
          <w:sz w:val="21"/>
          <w:szCs w:val="21"/>
        </w:rPr>
        <w:t xml:space="preserve"> </w:t>
      </w:r>
    </w:p>
    <w:p w14:paraId="5E1FDA4C">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『答案解析』C、D属于半刚性基层；B属于级配型粒料基层。</w:t>
      </w:r>
      <w:r>
        <w:rPr>
          <w:rFonts w:hint="eastAsia" w:ascii="宋体" w:hAnsi="宋体"/>
          <w:color w:val="000000"/>
          <w:sz w:val="21"/>
          <w:szCs w:val="21"/>
        </w:rPr>
        <w:t xml:space="preserve"> </w:t>
      </w:r>
    </w:p>
    <w:p w14:paraId="45FB9C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3.关于热拌沥青混合料基层压实的说法，正确的是（　）。</w:t>
      </w:r>
      <w:r>
        <w:rPr>
          <w:rFonts w:hint="eastAsia" w:ascii="宋体" w:hAnsi="宋体"/>
          <w:color w:val="000000"/>
          <w:sz w:val="21"/>
          <w:szCs w:val="21"/>
        </w:rPr>
        <w:t xml:space="preserve"> </w:t>
      </w:r>
    </w:p>
    <w:p w14:paraId="314BA6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A.热拌沥青混合料的压实应按初压和终压（包括成型）两个阶段进行</w:t>
      </w:r>
      <w:r>
        <w:rPr>
          <w:rFonts w:hint="eastAsia" w:ascii="宋体" w:hAnsi="宋体"/>
          <w:color w:val="000000"/>
          <w:sz w:val="21"/>
          <w:szCs w:val="21"/>
        </w:rPr>
        <w:t xml:space="preserve"> </w:t>
      </w:r>
    </w:p>
    <w:p w14:paraId="5B574E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B.初压时，压路机应从公路中心向外侧碾压，相邻碾圧带应重叠1/3～1/2轮宽</w:t>
      </w:r>
      <w:r>
        <w:rPr>
          <w:rFonts w:hint="eastAsia" w:ascii="宋体" w:hAnsi="宋体"/>
          <w:color w:val="000000"/>
          <w:sz w:val="21"/>
          <w:szCs w:val="21"/>
        </w:rPr>
        <w:t xml:space="preserve"> </w:t>
      </w:r>
    </w:p>
    <w:p w14:paraId="639E04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C.终压可选用双轮钢筒式压路机或关闭振动装置的压路机逬行碾压，不宜少于两遍且无轮迹</w:t>
      </w:r>
      <w:r>
        <w:rPr>
          <w:rFonts w:hint="eastAsia" w:ascii="宋体" w:hAnsi="宋体"/>
          <w:color w:val="000000"/>
          <w:sz w:val="21"/>
          <w:szCs w:val="21"/>
        </w:rPr>
        <w:t xml:space="preserve"> </w:t>
      </w:r>
    </w:p>
    <w:p w14:paraId="594F19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D.初压应在混合料摊铺后较高温度下进行，终压成型的终了温度不作要求</w:t>
      </w:r>
      <w:r>
        <w:rPr>
          <w:rFonts w:hint="eastAsia" w:ascii="宋体" w:hAnsi="宋体"/>
          <w:color w:val="000000"/>
          <w:sz w:val="21"/>
          <w:szCs w:val="21"/>
        </w:rPr>
        <w:t xml:space="preserve"> </w:t>
      </w:r>
    </w:p>
    <w:p w14:paraId="6C80BF3C">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6E35D42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『答案解析』选项A：沥青混合料的压实应按初压、复压、终压（包括成型）三个阶段。选项B：初压时，压路机应从外侧向中心碾压。选项D：路面压实成型的终了温度应符合规范要求。</w:t>
      </w:r>
      <w:r>
        <w:rPr>
          <w:rFonts w:hint="eastAsia" w:ascii="宋体" w:hAnsi="宋体"/>
          <w:color w:val="000000"/>
          <w:sz w:val="21"/>
          <w:szCs w:val="21"/>
        </w:rPr>
        <w:t xml:space="preserve"> </w:t>
      </w:r>
    </w:p>
    <w:p w14:paraId="64EEEF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4.关于填隙碎石施工的说法，错误的是（　）。</w:t>
      </w:r>
      <w:r>
        <w:rPr>
          <w:rFonts w:hint="eastAsia" w:ascii="宋体" w:hAnsi="宋体"/>
          <w:color w:val="000000"/>
          <w:sz w:val="21"/>
          <w:szCs w:val="21"/>
        </w:rPr>
        <w:t xml:space="preserve"> </w:t>
      </w:r>
    </w:p>
    <w:p w14:paraId="31C99A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A.单层填隙碎石的压实厚度宜为公称最大粒径的1.5～2.0倍</w:t>
      </w:r>
      <w:r>
        <w:rPr>
          <w:rFonts w:hint="eastAsia" w:ascii="宋体" w:hAnsi="宋体"/>
          <w:color w:val="000000"/>
          <w:sz w:val="21"/>
          <w:szCs w:val="21"/>
        </w:rPr>
        <w:t xml:space="preserve"> </w:t>
      </w:r>
    </w:p>
    <w:p w14:paraId="2D1830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B.填隙料应干燥</w:t>
      </w:r>
      <w:r>
        <w:rPr>
          <w:rFonts w:hint="eastAsia" w:ascii="宋体" w:hAnsi="宋体"/>
          <w:color w:val="000000"/>
          <w:sz w:val="21"/>
          <w:szCs w:val="21"/>
        </w:rPr>
        <w:t xml:space="preserve"> </w:t>
      </w:r>
    </w:p>
    <w:p w14:paraId="2A5671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C.填隙碎石施工，应采用胶轮压路机</w:t>
      </w:r>
      <w:r>
        <w:rPr>
          <w:rFonts w:hint="eastAsia" w:ascii="宋体" w:hAnsi="宋体"/>
          <w:color w:val="000000"/>
          <w:sz w:val="21"/>
          <w:szCs w:val="21"/>
        </w:rPr>
        <w:t xml:space="preserve"> </w:t>
      </w:r>
    </w:p>
    <w:p w14:paraId="651025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D.填隙碎石碾压后，表面集料间的空隙应填满，但表面应看得见集料</w:t>
      </w:r>
      <w:r>
        <w:rPr>
          <w:rFonts w:hint="eastAsia" w:ascii="宋体" w:hAnsi="宋体"/>
          <w:color w:val="000000"/>
          <w:sz w:val="21"/>
          <w:szCs w:val="21"/>
        </w:rPr>
        <w:t xml:space="preserve"> </w:t>
      </w:r>
    </w:p>
    <w:p w14:paraId="720824F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4FD0F88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『答案解析』填隙碎石施工，应采用振动压路机。</w:t>
      </w:r>
      <w:r>
        <w:rPr>
          <w:rFonts w:hint="eastAsia" w:ascii="宋体" w:hAnsi="宋体"/>
          <w:color w:val="000000"/>
          <w:sz w:val="21"/>
          <w:szCs w:val="21"/>
        </w:rPr>
        <w:t xml:space="preserve"> </w:t>
      </w:r>
    </w:p>
    <w:p w14:paraId="7E186D2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5.无机结合料稳定材料组成设计流程正确的是（　）。</w:t>
      </w:r>
      <w:r>
        <w:rPr>
          <w:rFonts w:hint="eastAsia" w:ascii="宋体" w:hAnsi="宋体"/>
          <w:color w:val="000000"/>
          <w:sz w:val="21"/>
          <w:szCs w:val="21"/>
        </w:rPr>
        <w:t xml:space="preserve"> </w:t>
      </w:r>
    </w:p>
    <w:p w14:paraId="4F3557D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A.施工参数确定→生产配合比设计→目标配合比设计→原材料检验</w:t>
      </w:r>
      <w:r>
        <w:rPr>
          <w:rFonts w:hint="eastAsia" w:ascii="宋体" w:hAnsi="宋体"/>
          <w:color w:val="000000"/>
          <w:sz w:val="21"/>
          <w:szCs w:val="21"/>
        </w:rPr>
        <w:t xml:space="preserve"> </w:t>
      </w:r>
    </w:p>
    <w:p w14:paraId="330551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B.施工参数确定→目标配合比设计→生产配合比设计→原材料检验</w:t>
      </w:r>
      <w:r>
        <w:rPr>
          <w:rFonts w:hint="eastAsia" w:ascii="宋体" w:hAnsi="宋体"/>
          <w:color w:val="000000"/>
          <w:sz w:val="21"/>
          <w:szCs w:val="21"/>
        </w:rPr>
        <w:t xml:space="preserve"> </w:t>
      </w:r>
    </w:p>
    <w:p w14:paraId="5EFE3D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C.原材料检验→生产配合比设计→目标配合比设计→施工参数确定</w:t>
      </w:r>
      <w:r>
        <w:rPr>
          <w:rFonts w:hint="eastAsia" w:ascii="宋体" w:hAnsi="宋体"/>
          <w:color w:val="000000"/>
          <w:sz w:val="21"/>
          <w:szCs w:val="21"/>
        </w:rPr>
        <w:t xml:space="preserve"> </w:t>
      </w:r>
    </w:p>
    <w:p w14:paraId="063263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D.原材料检验→目标配合比设计→生产配合比设计→施工参数确定</w:t>
      </w:r>
      <w:r>
        <w:rPr>
          <w:rFonts w:hint="eastAsia" w:ascii="宋体" w:hAnsi="宋体"/>
          <w:color w:val="000000"/>
          <w:sz w:val="21"/>
          <w:szCs w:val="21"/>
        </w:rPr>
        <w:t xml:space="preserve"> </w:t>
      </w:r>
    </w:p>
    <w:p w14:paraId="3ED7CB9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1597EB4D">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『答案解析』无机结合料稳定材料组成设计流程是：原材料检验→目标配合比设计→生产配合比设计→施工参数确定。</w:t>
      </w:r>
      <w:r>
        <w:rPr>
          <w:rFonts w:hint="eastAsia" w:ascii="宋体" w:hAnsi="宋体"/>
          <w:color w:val="000000"/>
          <w:sz w:val="21"/>
          <w:szCs w:val="21"/>
        </w:rPr>
        <w:t xml:space="preserve"> </w:t>
      </w:r>
    </w:p>
    <w:p w14:paraId="04EA6D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6.在路拌法水泥稳定土基层施工中，四个工序编号为：①准备下承层；②整平；③洒水闷料；④拌和，正确的工序先后排列是（　）。</w:t>
      </w:r>
      <w:r>
        <w:rPr>
          <w:rFonts w:hint="eastAsia" w:ascii="宋体" w:hAnsi="宋体"/>
          <w:color w:val="000000"/>
          <w:sz w:val="21"/>
          <w:szCs w:val="21"/>
        </w:rPr>
        <w:t xml:space="preserve"> </w:t>
      </w:r>
    </w:p>
    <w:p w14:paraId="0DA15F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A.①②③④</w:t>
      </w:r>
      <w:r>
        <w:rPr>
          <w:rFonts w:hint="eastAsia" w:ascii="宋体" w:hAnsi="宋体"/>
          <w:color w:val="000000"/>
          <w:sz w:val="21"/>
          <w:szCs w:val="21"/>
        </w:rPr>
        <w:t xml:space="preserve"> </w:t>
      </w:r>
    </w:p>
    <w:p w14:paraId="720A73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B.②①③④</w:t>
      </w:r>
      <w:r>
        <w:rPr>
          <w:rFonts w:hint="eastAsia" w:ascii="宋体" w:hAnsi="宋体"/>
          <w:color w:val="000000"/>
          <w:sz w:val="21"/>
          <w:szCs w:val="21"/>
        </w:rPr>
        <w:t xml:space="preserve"> </w:t>
      </w:r>
    </w:p>
    <w:p w14:paraId="0CCD92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C.①②④③</w:t>
      </w:r>
      <w:r>
        <w:rPr>
          <w:rFonts w:hint="eastAsia" w:ascii="宋体" w:hAnsi="宋体"/>
          <w:color w:val="000000"/>
          <w:sz w:val="21"/>
          <w:szCs w:val="21"/>
        </w:rPr>
        <w:t xml:space="preserve"> </w:t>
      </w:r>
    </w:p>
    <w:p w14:paraId="5F3928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D.①③②④</w:t>
      </w:r>
      <w:r>
        <w:rPr>
          <w:rFonts w:hint="eastAsia" w:ascii="宋体" w:hAnsi="宋体"/>
          <w:color w:val="000000"/>
          <w:sz w:val="21"/>
          <w:szCs w:val="21"/>
        </w:rPr>
        <w:t xml:space="preserve"> </w:t>
      </w:r>
    </w:p>
    <w:p w14:paraId="5B6657D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161E974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『答案解析』路拌法施工工序：准备下承层、施工放样、摊铺土、洒水闷料、整平轻压、摊铺无机结合料、干拌、湿拌。</w:t>
      </w:r>
      <w:r>
        <w:rPr>
          <w:rFonts w:hint="eastAsia" w:ascii="宋体" w:hAnsi="宋体"/>
          <w:color w:val="000000"/>
          <w:sz w:val="21"/>
          <w:szCs w:val="21"/>
        </w:rPr>
        <w:t xml:space="preserve"> </w:t>
      </w:r>
    </w:p>
    <w:p w14:paraId="07612E8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7.二级以下公路无机结合料稳定基层使用等外石灰时，有效氧化钙含量在20％以上，且（　）应满足要求。</w:t>
      </w:r>
      <w:r>
        <w:rPr>
          <w:rFonts w:hint="eastAsia" w:ascii="宋体" w:hAnsi="宋体"/>
          <w:color w:val="000000"/>
          <w:sz w:val="21"/>
          <w:szCs w:val="21"/>
        </w:rPr>
        <w:t xml:space="preserve"> </w:t>
      </w:r>
    </w:p>
    <w:p w14:paraId="7B4772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A.石灰的未消化残渣含量</w:t>
      </w:r>
      <w:r>
        <w:rPr>
          <w:rFonts w:hint="eastAsia" w:ascii="宋体" w:hAnsi="宋体"/>
          <w:color w:val="000000"/>
          <w:sz w:val="21"/>
          <w:szCs w:val="21"/>
        </w:rPr>
        <w:t xml:space="preserve"> </w:t>
      </w:r>
    </w:p>
    <w:p w14:paraId="2178BA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B.石灰的细度</w:t>
      </w:r>
      <w:r>
        <w:rPr>
          <w:rFonts w:hint="eastAsia" w:ascii="宋体" w:hAnsi="宋体"/>
          <w:color w:val="000000"/>
          <w:sz w:val="21"/>
          <w:szCs w:val="21"/>
        </w:rPr>
        <w:t xml:space="preserve"> </w:t>
      </w:r>
    </w:p>
    <w:p w14:paraId="281F2C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C.石灰的氧化镁含量</w:t>
      </w:r>
      <w:r>
        <w:rPr>
          <w:rFonts w:hint="eastAsia" w:ascii="宋体" w:hAnsi="宋体"/>
          <w:color w:val="000000"/>
          <w:sz w:val="21"/>
          <w:szCs w:val="21"/>
        </w:rPr>
        <w:t xml:space="preserve"> </w:t>
      </w:r>
    </w:p>
    <w:p w14:paraId="54EFB9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D.混合料强度</w:t>
      </w:r>
      <w:r>
        <w:rPr>
          <w:rFonts w:hint="eastAsia" w:ascii="宋体" w:hAnsi="宋体"/>
          <w:color w:val="000000"/>
          <w:sz w:val="21"/>
          <w:szCs w:val="21"/>
        </w:rPr>
        <w:t xml:space="preserve"> </w:t>
      </w:r>
    </w:p>
    <w:p w14:paraId="62623A2B">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73DCAF98">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『答案解析』二级以下公路使用等外石灰时，有效氧化钙含量应在20％以上，且混合料强度应满足要求。</w:t>
      </w:r>
      <w:r>
        <w:rPr>
          <w:rFonts w:hint="eastAsia" w:ascii="宋体" w:hAnsi="宋体"/>
          <w:color w:val="000000"/>
          <w:sz w:val="21"/>
          <w:szCs w:val="21"/>
        </w:rPr>
        <w:t xml:space="preserve"> </w:t>
      </w:r>
    </w:p>
    <w:p w14:paraId="056E28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8.水泥稳定碎石基层施工，确定每日施工作业长度，宜综合考虑的因素有（　）。</w:t>
      </w:r>
      <w:r>
        <w:rPr>
          <w:rFonts w:hint="eastAsia" w:ascii="宋体" w:hAnsi="宋体"/>
          <w:color w:val="000000"/>
          <w:sz w:val="21"/>
          <w:szCs w:val="21"/>
        </w:rPr>
        <w:t xml:space="preserve"> </w:t>
      </w:r>
    </w:p>
    <w:p w14:paraId="44F53B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A.施工机械的生产速率和数量</w:t>
      </w:r>
      <w:r>
        <w:rPr>
          <w:rFonts w:hint="eastAsia" w:ascii="宋体" w:hAnsi="宋体"/>
          <w:color w:val="000000"/>
          <w:sz w:val="21"/>
          <w:szCs w:val="21"/>
        </w:rPr>
        <w:t xml:space="preserve"> </w:t>
      </w:r>
    </w:p>
    <w:p w14:paraId="62AFEF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B.施工人员数量及操作熟练程度</w:t>
      </w:r>
      <w:r>
        <w:rPr>
          <w:rFonts w:hint="eastAsia" w:ascii="宋体" w:hAnsi="宋体"/>
          <w:color w:val="000000"/>
          <w:sz w:val="21"/>
          <w:szCs w:val="21"/>
        </w:rPr>
        <w:t xml:space="preserve"> </w:t>
      </w:r>
    </w:p>
    <w:p w14:paraId="11F020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C.增加施工接缝的数量</w:t>
      </w:r>
      <w:r>
        <w:rPr>
          <w:rFonts w:hint="eastAsia" w:ascii="宋体" w:hAnsi="宋体"/>
          <w:color w:val="000000"/>
          <w:sz w:val="21"/>
          <w:szCs w:val="21"/>
        </w:rPr>
        <w:t xml:space="preserve"> </w:t>
      </w:r>
    </w:p>
    <w:p w14:paraId="388EAF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D.施工季节和气候条件</w:t>
      </w:r>
      <w:r>
        <w:rPr>
          <w:rFonts w:hint="eastAsia" w:ascii="宋体" w:hAnsi="宋体"/>
          <w:color w:val="000000"/>
          <w:sz w:val="21"/>
          <w:szCs w:val="21"/>
        </w:rPr>
        <w:t xml:space="preserve"> </w:t>
      </w:r>
    </w:p>
    <w:p w14:paraId="382E3B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E.水泥的初凝时间和延迟时间</w:t>
      </w:r>
      <w:r>
        <w:rPr>
          <w:rFonts w:hint="eastAsia" w:ascii="宋体" w:hAnsi="宋体"/>
          <w:color w:val="000000"/>
          <w:sz w:val="21"/>
          <w:szCs w:val="21"/>
        </w:rPr>
        <w:t xml:space="preserve"> </w:t>
      </w:r>
    </w:p>
    <w:p w14:paraId="1BDF99B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『正确答案』ABDE</w:t>
      </w:r>
      <w:r>
        <w:rPr>
          <w:rFonts w:hint="eastAsia" w:ascii="宋体" w:hAnsi="宋体"/>
          <w:color w:val="000000"/>
          <w:sz w:val="21"/>
          <w:szCs w:val="21"/>
        </w:rPr>
        <w:t xml:space="preserve"> </w:t>
      </w:r>
    </w:p>
    <w:p w14:paraId="45E13A5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『答案解析』确定每日施工作业长度应考虑尽量减少施工接缝。</w:t>
      </w:r>
      <w:r>
        <w:rPr>
          <w:rFonts w:hint="eastAsia" w:ascii="宋体" w:hAnsi="宋体"/>
          <w:color w:val="000000"/>
          <w:sz w:val="21"/>
          <w:szCs w:val="21"/>
        </w:rPr>
        <w:t xml:space="preserve"> </w:t>
      </w:r>
    </w:p>
    <w:p w14:paraId="7E6CC5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9.关于乳化沥青碎石基层施工的说法，正确的有（　）。</w:t>
      </w:r>
      <w:r>
        <w:rPr>
          <w:rFonts w:hint="eastAsia" w:ascii="宋体" w:hAnsi="宋体"/>
          <w:color w:val="000000"/>
          <w:sz w:val="21"/>
          <w:szCs w:val="21"/>
        </w:rPr>
        <w:t xml:space="preserve"> </w:t>
      </w:r>
    </w:p>
    <w:p w14:paraId="5330B6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A.乳化沥青碎石混合料必须采用拌和机拌和</w:t>
      </w:r>
      <w:r>
        <w:rPr>
          <w:rFonts w:hint="eastAsia" w:ascii="宋体" w:hAnsi="宋体"/>
          <w:color w:val="000000"/>
          <w:sz w:val="21"/>
          <w:szCs w:val="21"/>
        </w:rPr>
        <w:t xml:space="preserve"> </w:t>
      </w:r>
    </w:p>
    <w:p w14:paraId="76E985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B.混合料的拌和、运输、摊铺应在乳液破乳之前结束</w:t>
      </w:r>
      <w:r>
        <w:rPr>
          <w:rFonts w:hint="eastAsia" w:ascii="宋体" w:hAnsi="宋体"/>
          <w:color w:val="000000"/>
          <w:sz w:val="21"/>
          <w:szCs w:val="21"/>
        </w:rPr>
        <w:t xml:space="preserve"> </w:t>
      </w:r>
    </w:p>
    <w:p w14:paraId="04BB7E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C.乳化沥青破乳之前，应完成所有碾压工作</w:t>
      </w:r>
      <w:r>
        <w:rPr>
          <w:rFonts w:hint="eastAsia" w:ascii="宋体" w:hAnsi="宋体"/>
          <w:color w:val="000000"/>
          <w:sz w:val="21"/>
          <w:szCs w:val="21"/>
        </w:rPr>
        <w:t xml:space="preserve"> </w:t>
      </w:r>
    </w:p>
    <w:p w14:paraId="6F247C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D.拌和过程中已发生破乳的混合料，应予废弃</w:t>
      </w:r>
      <w:r>
        <w:rPr>
          <w:rFonts w:hint="eastAsia" w:ascii="宋体" w:hAnsi="宋体"/>
          <w:color w:val="000000"/>
          <w:sz w:val="21"/>
          <w:szCs w:val="21"/>
        </w:rPr>
        <w:t xml:space="preserve"> </w:t>
      </w:r>
    </w:p>
    <w:p w14:paraId="2C65AC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E.施工过程中遇雨应停止铺筑，以防止雨水将乳液冲走</w:t>
      </w:r>
      <w:r>
        <w:rPr>
          <w:rFonts w:hint="eastAsia" w:ascii="宋体" w:hAnsi="宋体"/>
          <w:color w:val="000000"/>
          <w:sz w:val="21"/>
          <w:szCs w:val="21"/>
        </w:rPr>
        <w:t xml:space="preserve"> </w:t>
      </w:r>
    </w:p>
    <w:p w14:paraId="4B4104B5">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『正确答案』BDE</w:t>
      </w:r>
      <w:r>
        <w:rPr>
          <w:rFonts w:hint="eastAsia" w:ascii="宋体" w:hAnsi="宋体"/>
          <w:color w:val="000000"/>
          <w:sz w:val="21"/>
          <w:szCs w:val="21"/>
        </w:rPr>
        <w:t xml:space="preserve"> </w:t>
      </w:r>
    </w:p>
    <w:p w14:paraId="1FCDEFFE">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『答案解析』乳化沥青碎石混合料宜采用拌合机拌和，条件受限时也可在现场用人工拌制。当乳化沥青开始破乳，用12～15t轮胎压路机或10～12t钢筒式压路机复压。</w:t>
      </w:r>
      <w:r>
        <w:rPr>
          <w:rFonts w:hint="eastAsia" w:ascii="宋体" w:hAnsi="宋体"/>
          <w:color w:val="000000"/>
          <w:sz w:val="21"/>
          <w:szCs w:val="21"/>
        </w:rPr>
        <w:t xml:space="preserve"> </w:t>
      </w:r>
    </w:p>
    <w:p w14:paraId="5D146203">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第03讲 沥青路面结构及类型</w:t>
      </w:r>
    </w:p>
    <w:p w14:paraId="17F08CD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2.2　沥青路面施工</w:t>
      </w:r>
      <w:r>
        <w:rPr>
          <w:rFonts w:hint="eastAsia" w:ascii="宋体" w:hAnsi="宋体"/>
          <w:color w:val="000000"/>
          <w:sz w:val="21"/>
          <w:szCs w:val="21"/>
        </w:rPr>
        <w:t xml:space="preserve"> </w:t>
      </w:r>
    </w:p>
    <w:p w14:paraId="06B5EC61">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333750"/>
            <wp:effectExtent l="19050" t="0" r="0" b="0"/>
            <wp:docPr id="40" name="图片_x00201efb383b-04d7-45be-be54-68178703a6ac" descr="08c995c2-ef66-47be-a70a-76789eec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x00201efb383b-04d7-45be-be54-68178703a6ac" descr="08c995c2-ef66-47be-a70a-76789eec2679"/>
                    <pic:cNvPicPr>
                      <a:picLocks noChangeAspect="1" noChangeArrowheads="1"/>
                    </pic:cNvPicPr>
                  </pic:nvPicPr>
                  <pic:blipFill>
                    <a:blip r:embed="rId49" cstate="print"/>
                    <a:srcRect/>
                    <a:stretch>
                      <a:fillRect/>
                    </a:stretch>
                  </pic:blipFill>
                  <pic:spPr>
                    <a:xfrm>
                      <a:off x="0" y="0"/>
                      <a:ext cx="6286500" cy="3333750"/>
                    </a:xfrm>
                    <a:prstGeom prst="rect">
                      <a:avLst/>
                    </a:prstGeom>
                    <a:noFill/>
                    <a:ln w="9525">
                      <a:noFill/>
                      <a:miter lim="800000"/>
                      <a:headEnd/>
                      <a:tailEnd/>
                    </a:ln>
                  </pic:spPr>
                </pic:pic>
              </a:graphicData>
            </a:graphic>
          </wp:inline>
        </w:drawing>
      </w:r>
    </w:p>
    <w:p w14:paraId="62855E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2.2.1　沥青路面结构及类型 </w:t>
      </w:r>
    </w:p>
    <w:p w14:paraId="3A639E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1.沥青路面结构组成 </w:t>
      </w:r>
    </w:p>
    <w:p w14:paraId="31836F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（1）沥青路面结构层可由</w:t>
      </w:r>
      <w:r>
        <w:rPr>
          <w:rStyle w:val="126"/>
          <w:rFonts w:hint="eastAsia" w:ascii="宋体" w:hAnsi="宋体"/>
        </w:rPr>
        <w:t>面层、基层、底基层、垫层</w:t>
      </w:r>
      <w:r>
        <w:rPr>
          <w:rFonts w:hint="eastAsia" w:ascii="宋体" w:hAnsi="宋体"/>
          <w:color w:val="000000"/>
          <w:sz w:val="21"/>
          <w:szCs w:val="21"/>
        </w:rPr>
        <w:t xml:space="preserve">组成。 </w:t>
      </w:r>
    </w:p>
    <w:p w14:paraId="7146D7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（2）面层是直接承受车轮荷载反复作用和自然因素影响的结构层，</w:t>
      </w:r>
      <w:r>
        <w:rPr>
          <w:rStyle w:val="126"/>
          <w:rFonts w:hint="eastAsia" w:ascii="宋体" w:hAnsi="宋体"/>
        </w:rPr>
        <w:t>可由1～3层组成</w:t>
      </w:r>
      <w:r>
        <w:rPr>
          <w:rFonts w:hint="eastAsia" w:ascii="宋体" w:hAnsi="宋体"/>
          <w:color w:val="000000"/>
          <w:sz w:val="21"/>
          <w:szCs w:val="21"/>
        </w:rPr>
        <w:t xml:space="preserve">。表面层应根据使用要求设置抗滑耐磨、密实稳定的沥青层；中面层、下面层应根据公路等级、沥青层厚度、气候条件等选择适当的沥青结构层。 </w:t>
      </w:r>
    </w:p>
    <w:p w14:paraId="143FC4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（3）基层是设置在面层之下并与面层一起将车轮荷载的反复作用传递到底基层、垫层、土基，</w:t>
      </w:r>
      <w:r>
        <w:rPr>
          <w:rStyle w:val="126"/>
          <w:rFonts w:hint="eastAsia" w:ascii="宋体" w:hAnsi="宋体"/>
        </w:rPr>
        <w:t>起主要承重作用的层次</w:t>
      </w:r>
      <w:r>
        <w:rPr>
          <w:rFonts w:hint="eastAsia" w:ascii="宋体" w:hAnsi="宋体"/>
          <w:color w:val="000000"/>
          <w:sz w:val="21"/>
          <w:szCs w:val="21"/>
        </w:rPr>
        <w:t xml:space="preserve">。 </w:t>
      </w:r>
    </w:p>
    <w:p w14:paraId="3E779F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829300" cy="2638425"/>
            <wp:effectExtent l="19050" t="0" r="0" b="0"/>
            <wp:docPr id="41" name="图片_x00202f482e85-09f4-453e-936f-6cabd4e2a850" descr="a8a6d70d-d372-457d-aefa-0ed32f77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x00202f482e85-09f4-453e-936f-6cabd4e2a850" descr="a8a6d70d-d372-457d-aefa-0ed32f776014"/>
                    <pic:cNvPicPr>
                      <a:picLocks noChangeAspect="1" noChangeArrowheads="1"/>
                    </pic:cNvPicPr>
                  </pic:nvPicPr>
                  <pic:blipFill>
                    <a:blip r:embed="rId50" cstate="print"/>
                    <a:srcRect/>
                    <a:stretch>
                      <a:fillRect/>
                    </a:stretch>
                  </pic:blipFill>
                  <pic:spPr>
                    <a:xfrm>
                      <a:off x="0" y="0"/>
                      <a:ext cx="5829300" cy="2638425"/>
                    </a:xfrm>
                    <a:prstGeom prst="rect">
                      <a:avLst/>
                    </a:prstGeom>
                    <a:noFill/>
                    <a:ln w="9525">
                      <a:noFill/>
                      <a:miter lim="800000"/>
                      <a:headEnd/>
                      <a:tailEnd/>
                    </a:ln>
                  </pic:spPr>
                </pic:pic>
              </a:graphicData>
            </a:graphic>
          </wp:inline>
        </w:drawing>
      </w:r>
    </w:p>
    <w:p w14:paraId="2A0EA2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基层材料的强度指标应有较高的要求。基层视公路等级或交通量的需要可设置一层或两层。 </w:t>
      </w:r>
    </w:p>
    <w:p w14:paraId="7435906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（4）底基层是设置在基层之下，并与面层、基层一起承受车轮荷载反复</w:t>
      </w:r>
      <w:r>
        <w:rPr>
          <w:rStyle w:val="126"/>
          <w:rFonts w:hint="eastAsia" w:ascii="宋体" w:hAnsi="宋体"/>
        </w:rPr>
        <w:t>作用且起承重作用的层次</w:t>
      </w:r>
      <w:r>
        <w:rPr>
          <w:rFonts w:hint="eastAsia" w:ascii="宋体" w:hAnsi="宋体"/>
          <w:color w:val="000000"/>
          <w:sz w:val="21"/>
          <w:szCs w:val="21"/>
        </w:rPr>
        <w:t xml:space="preserve">。底基层材料的强度指标要求可比基层材料略低。底基层较厚需分两层施工时，可分别称为上底基层、下底基层。 </w:t>
      </w:r>
    </w:p>
    <w:p w14:paraId="1D20CCA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（5）垫层喜设置在底基层与土基之间的结构层，起</w:t>
      </w:r>
      <w:r>
        <w:rPr>
          <w:rStyle w:val="126"/>
          <w:rFonts w:hint="eastAsia" w:ascii="宋体" w:hAnsi="宋体"/>
        </w:rPr>
        <w:t>排水、隔水、防冻、防污</w:t>
      </w:r>
      <w:r>
        <w:rPr>
          <w:rFonts w:hint="eastAsia" w:ascii="宋体" w:hAnsi="宋体"/>
          <w:color w:val="000000"/>
          <w:sz w:val="21"/>
          <w:szCs w:val="21"/>
        </w:rPr>
        <w:t xml:space="preserve">等作用。 </w:t>
      </w:r>
    </w:p>
    <w:p w14:paraId="7DE51D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76600" cy="1943100"/>
            <wp:effectExtent l="0" t="0" r="0" b="0"/>
            <wp:docPr id="42" name="图片_x0020860621b9-990a-4c43-bfb4-eb5a28572a3c" descr="d24d8ac5-7864-485c-a788-f500f472c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x0020860621b9-990a-4c43-bfb4-eb5a28572a3c" descr="d24d8ac5-7864-485c-a788-f500f472c0c0"/>
                    <pic:cNvPicPr>
                      <a:picLocks noChangeAspect="1" noChangeArrowheads="1"/>
                    </pic:cNvPicPr>
                  </pic:nvPicPr>
                  <pic:blipFill>
                    <a:blip r:embed="rId51" cstate="print"/>
                    <a:srcRect/>
                    <a:stretch>
                      <a:fillRect/>
                    </a:stretch>
                  </pic:blipFill>
                  <pic:spPr>
                    <a:xfrm>
                      <a:off x="0" y="0"/>
                      <a:ext cx="3276600" cy="1943100"/>
                    </a:xfrm>
                    <a:prstGeom prst="rect">
                      <a:avLst/>
                    </a:prstGeom>
                    <a:noFill/>
                    <a:ln w="9525">
                      <a:noFill/>
                      <a:miter lim="800000"/>
                      <a:headEnd/>
                      <a:tailEnd/>
                    </a:ln>
                  </pic:spPr>
                </pic:pic>
              </a:graphicData>
            </a:graphic>
          </wp:inline>
        </w:drawing>
      </w:r>
    </w:p>
    <w:p w14:paraId="1D9884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38500" cy="1447800"/>
            <wp:effectExtent l="0" t="0" r="0" b="0"/>
            <wp:docPr id="43" name="图片_x0020ba70e8f9-64f0-4e9e-b217-09565e61db23" descr="32c917c0-819c-453c-96c4-ceb64baa5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x0020ba70e8f9-64f0-4e9e-b217-09565e61db23" descr="32c917c0-819c-453c-96c4-ceb64baa5aae"/>
                    <pic:cNvPicPr>
                      <a:picLocks noChangeAspect="1" noChangeArrowheads="1"/>
                    </pic:cNvPicPr>
                  </pic:nvPicPr>
                  <pic:blipFill>
                    <a:blip r:embed="rId52" cstate="print"/>
                    <a:srcRect/>
                    <a:stretch>
                      <a:fillRect/>
                    </a:stretch>
                  </pic:blipFill>
                  <pic:spPr>
                    <a:xfrm>
                      <a:off x="0" y="0"/>
                      <a:ext cx="3238500" cy="1447800"/>
                    </a:xfrm>
                    <a:prstGeom prst="rect">
                      <a:avLst/>
                    </a:prstGeom>
                    <a:noFill/>
                    <a:ln w="9525">
                      <a:noFill/>
                      <a:miter lim="800000"/>
                      <a:headEnd/>
                      <a:tailEnd/>
                    </a:ln>
                  </pic:spPr>
                </pic:pic>
              </a:graphicData>
            </a:graphic>
          </wp:inline>
        </w:drawing>
      </w:r>
    </w:p>
    <w:p w14:paraId="6A0B04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2.沥青路面分类</w:t>
      </w:r>
      <w:r>
        <w:rPr>
          <w:rFonts w:hint="eastAsia" w:ascii="宋体" w:hAnsi="宋体"/>
          <w:color w:val="000000"/>
          <w:sz w:val="21"/>
          <w:szCs w:val="21"/>
        </w:rPr>
        <w:t xml:space="preserve"> </w:t>
      </w:r>
    </w:p>
    <w:p w14:paraId="7EF364E6">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6181725" cy="2486025"/>
            <wp:effectExtent l="0" t="0" r="0" b="0"/>
            <wp:docPr id="44" name="图片_x0020690ec22d-eb38-4520-a20d-e02a71a16d84" descr="7d10f7ce-5958-42e6-bd5b-978362d7db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x0020690ec22d-eb38-4520-a20d-e02a71a16d84" descr="7d10f7ce-5958-42e6-bd5b-978362d7db73"/>
                    <pic:cNvPicPr>
                      <a:picLocks noChangeAspect="1" noChangeArrowheads="1"/>
                    </pic:cNvPicPr>
                  </pic:nvPicPr>
                  <pic:blipFill>
                    <a:blip r:embed="rId53" cstate="print"/>
                    <a:srcRect/>
                    <a:stretch>
                      <a:fillRect/>
                    </a:stretch>
                  </pic:blipFill>
                  <pic:spPr>
                    <a:xfrm>
                      <a:off x="0" y="0"/>
                      <a:ext cx="6181725" cy="2486025"/>
                    </a:xfrm>
                    <a:prstGeom prst="rect">
                      <a:avLst/>
                    </a:prstGeom>
                    <a:noFill/>
                    <a:ln w="9525">
                      <a:noFill/>
                      <a:miter lim="800000"/>
                      <a:headEnd/>
                      <a:tailEnd/>
                    </a:ln>
                  </pic:spPr>
                </pic:pic>
              </a:graphicData>
            </a:graphic>
          </wp:inline>
        </w:drawing>
      </w:r>
    </w:p>
    <w:p w14:paraId="48E03893">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533650"/>
            <wp:effectExtent l="0" t="0" r="0" b="0"/>
            <wp:docPr id="45" name="图片_x00205a77dbdf-2f3d-40b0-81f4-0f37d433a010" descr="8f779374-af08-4d31-bd90-62f0d59134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x00205a77dbdf-2f3d-40b0-81f4-0f37d433a010" descr="8f779374-af08-4d31-bd90-62f0d591347f"/>
                    <pic:cNvPicPr>
                      <a:picLocks noChangeAspect="1" noChangeArrowheads="1"/>
                    </pic:cNvPicPr>
                  </pic:nvPicPr>
                  <pic:blipFill>
                    <a:blip r:embed="rId54" cstate="print"/>
                    <a:srcRect/>
                    <a:stretch>
                      <a:fillRect/>
                    </a:stretch>
                  </pic:blipFill>
                  <pic:spPr>
                    <a:xfrm>
                      <a:off x="0" y="0"/>
                      <a:ext cx="6286500" cy="2533650"/>
                    </a:xfrm>
                    <a:prstGeom prst="rect">
                      <a:avLst/>
                    </a:prstGeom>
                    <a:noFill/>
                    <a:ln w="9525">
                      <a:noFill/>
                      <a:miter lim="800000"/>
                      <a:headEnd/>
                      <a:tailEnd/>
                    </a:ln>
                  </pic:spPr>
                </pic:pic>
              </a:graphicData>
            </a:graphic>
          </wp:inline>
        </w:drawing>
      </w:r>
    </w:p>
    <w:p w14:paraId="04121DBF">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5162550" cy="1800225"/>
            <wp:effectExtent l="0" t="0" r="0" b="0"/>
            <wp:docPr id="46" name="图片_x00203769d89f-ee49-405c-8439-93d884c8c577" descr="22ab0af6-ec1a-4f34-8d77-863c44641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x00203769d89f-ee49-405c-8439-93d884c8c577" descr="22ab0af6-ec1a-4f34-8d77-863c44641bbc"/>
                    <pic:cNvPicPr>
                      <a:picLocks noChangeAspect="1" noChangeArrowheads="1"/>
                    </pic:cNvPicPr>
                  </pic:nvPicPr>
                  <pic:blipFill>
                    <a:blip r:embed="rId55" cstate="print"/>
                    <a:srcRect/>
                    <a:stretch>
                      <a:fillRect/>
                    </a:stretch>
                  </pic:blipFill>
                  <pic:spPr>
                    <a:xfrm>
                      <a:off x="0" y="0"/>
                      <a:ext cx="5162550" cy="1800225"/>
                    </a:xfrm>
                    <a:prstGeom prst="rect">
                      <a:avLst/>
                    </a:prstGeom>
                    <a:noFill/>
                    <a:ln w="9525">
                      <a:noFill/>
                      <a:miter lim="800000"/>
                      <a:headEnd/>
                      <a:tailEnd/>
                    </a:ln>
                  </pic:spPr>
                </pic:pic>
              </a:graphicData>
            </a:graphic>
          </wp:inline>
        </w:drawing>
      </w:r>
    </w:p>
    <w:p w14:paraId="369D2C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1）按技术品质和使用情况分类 </w:t>
      </w:r>
    </w:p>
    <w:p w14:paraId="33EAB4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（1）沥青混凝土路面：由适当比例的各种不同大小颗粒的集料、矿粉和沥青，加热到一定温度后拌和，经摊铺压实而成的路面面层。</w:t>
      </w:r>
      <w:r>
        <w:rPr>
          <w:rStyle w:val="126"/>
          <w:rFonts w:hint="eastAsia" w:ascii="宋体" w:hAnsi="宋体"/>
        </w:rPr>
        <w:t>采用相当数量的矿粉</w:t>
      </w:r>
      <w:r>
        <w:rPr>
          <w:rFonts w:hint="eastAsia" w:ascii="宋体" w:hAnsi="宋体"/>
          <w:color w:val="000000"/>
          <w:sz w:val="21"/>
          <w:szCs w:val="21"/>
        </w:rPr>
        <w:t xml:space="preserve">是沥青混凝土的一个显著特点。 </w:t>
      </w:r>
    </w:p>
    <w:p w14:paraId="2B5F46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（2）沥青碎石路面：用沥青碎石作面层的路面，其</w:t>
      </w:r>
      <w:r>
        <w:rPr>
          <w:rStyle w:val="126"/>
          <w:rFonts w:hint="eastAsia" w:ascii="宋体" w:hAnsi="宋体"/>
        </w:rPr>
        <w:t>高温稳定性好，路面不易产生波浪</w:t>
      </w:r>
      <w:r>
        <w:rPr>
          <w:rFonts w:hint="eastAsia" w:ascii="宋体" w:hAnsi="宋体"/>
          <w:color w:val="000000"/>
          <w:sz w:val="21"/>
          <w:szCs w:val="21"/>
        </w:rPr>
        <w:t>，冬季</w:t>
      </w:r>
      <w:r>
        <w:rPr>
          <w:rStyle w:val="126"/>
          <w:rFonts w:hint="eastAsia" w:ascii="宋体" w:hAnsi="宋体"/>
        </w:rPr>
        <w:t>不易产生冻缩裂缝</w:t>
      </w:r>
      <w:r>
        <w:rPr>
          <w:rFonts w:hint="eastAsia" w:ascii="宋体" w:hAnsi="宋体"/>
          <w:color w:val="000000"/>
          <w:sz w:val="21"/>
          <w:szCs w:val="21"/>
        </w:rPr>
        <w:t>，行车荷载作用下</w:t>
      </w:r>
      <w:r>
        <w:rPr>
          <w:rStyle w:val="126"/>
          <w:rFonts w:hint="eastAsia" w:ascii="宋体" w:hAnsi="宋体"/>
        </w:rPr>
        <w:t>裂缝少</w:t>
      </w:r>
      <w:r>
        <w:rPr>
          <w:rFonts w:hint="eastAsia" w:ascii="宋体" w:hAnsi="宋体"/>
          <w:color w:val="000000"/>
          <w:sz w:val="21"/>
          <w:szCs w:val="21"/>
        </w:rPr>
        <w:t>；</w:t>
      </w:r>
      <w:r>
        <w:rPr>
          <w:rStyle w:val="126"/>
          <w:rFonts w:hint="eastAsia" w:ascii="宋体" w:hAnsi="宋体"/>
        </w:rPr>
        <w:t>路面较易保持粗糙</w:t>
      </w:r>
      <w:r>
        <w:rPr>
          <w:rFonts w:hint="eastAsia" w:ascii="宋体" w:hAnsi="宋体"/>
          <w:color w:val="000000"/>
          <w:sz w:val="21"/>
          <w:szCs w:val="21"/>
        </w:rPr>
        <w:t xml:space="preserve">，有利于高速行车；石料级配和沥青规格要求较宽，材料组成设计比较容易满足要求；沥青用量少，且不用矿粉，造价低，但其孔隙较大，路面容易渗水和老化。 </w:t>
      </w:r>
    </w:p>
    <w:p w14:paraId="4F1973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33925" cy="1809750"/>
            <wp:effectExtent l="0" t="0" r="9525" b="0"/>
            <wp:docPr id="47" name="图片_x0020a8eb46a3-f191-4ae8-a60a-828c00ac47bb" descr="a9a64c25-c478-4a31-b6f4-5f5ce3352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x0020a8eb46a3-f191-4ae8-a60a-828c00ac47bb" descr="a9a64c25-c478-4a31-b6f4-5f5ce3352a3b"/>
                    <pic:cNvPicPr>
                      <a:picLocks noChangeAspect="1" noChangeArrowheads="1"/>
                    </pic:cNvPicPr>
                  </pic:nvPicPr>
                  <pic:blipFill>
                    <a:blip r:embed="rId56" cstate="print"/>
                    <a:srcRect/>
                    <a:stretch>
                      <a:fillRect/>
                    </a:stretch>
                  </pic:blipFill>
                  <pic:spPr>
                    <a:xfrm>
                      <a:off x="0" y="0"/>
                      <a:ext cx="4733925" cy="1809750"/>
                    </a:xfrm>
                    <a:prstGeom prst="rect">
                      <a:avLst/>
                    </a:prstGeom>
                    <a:noFill/>
                    <a:ln w="9525">
                      <a:noFill/>
                      <a:miter lim="800000"/>
                      <a:headEnd/>
                      <a:tailEnd/>
                    </a:ln>
                  </pic:spPr>
                </pic:pic>
              </a:graphicData>
            </a:graphic>
          </wp:inline>
        </w:drawing>
      </w:r>
    </w:p>
    <w:p w14:paraId="336203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（3）沥青贯入式：把沥青浇洒在铺好的主层集料上，再分层撒布嵌缝石屑和浇洒沥青，分层压实，形成一个较致密的沥青结构层。贯入式路面的</w:t>
      </w:r>
      <w:r>
        <w:rPr>
          <w:rStyle w:val="126"/>
          <w:rFonts w:hint="eastAsia" w:ascii="宋体" w:hAnsi="宋体"/>
        </w:rPr>
        <w:t>强度与稳定性主要由石料相互嵌挤作用</w:t>
      </w:r>
      <w:r>
        <w:rPr>
          <w:rFonts w:hint="eastAsia" w:ascii="宋体" w:hAnsi="宋体"/>
          <w:color w:val="000000"/>
          <w:sz w:val="21"/>
          <w:szCs w:val="21"/>
        </w:rPr>
        <w:t>构成。贯入式路面</w:t>
      </w:r>
      <w:r>
        <w:rPr>
          <w:rStyle w:val="126"/>
          <w:rFonts w:hint="eastAsia" w:ascii="宋体" w:hAnsi="宋体"/>
        </w:rPr>
        <w:t>温度稳定性好，热天不宜出现推移、壅包</w:t>
      </w:r>
      <w:r>
        <w:rPr>
          <w:rFonts w:hint="eastAsia" w:ascii="宋体" w:hAnsi="宋体"/>
          <w:color w:val="000000"/>
          <w:sz w:val="21"/>
          <w:szCs w:val="21"/>
        </w:rPr>
        <w:t>，冷天</w:t>
      </w:r>
      <w:r>
        <w:rPr>
          <w:rStyle w:val="126"/>
          <w:rFonts w:hint="eastAsia" w:ascii="宋体" w:hAnsi="宋体"/>
        </w:rPr>
        <w:t>不宜出现低温裂缝</w:t>
      </w:r>
      <w:r>
        <w:rPr>
          <w:rFonts w:hint="eastAsia" w:ascii="宋体" w:hAnsi="宋体"/>
          <w:color w:val="000000"/>
          <w:sz w:val="21"/>
          <w:szCs w:val="21"/>
        </w:rPr>
        <w:t xml:space="preserve">。 </w:t>
      </w:r>
    </w:p>
    <w:p w14:paraId="0A2BC3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（4）沥青表面处治：用沥青和集料按层铺法或拌和法铺筑而成的厚度不超过3cm的沥青面层。表面处治路面的</w:t>
      </w:r>
      <w:r>
        <w:rPr>
          <w:rStyle w:val="126"/>
          <w:rFonts w:hint="eastAsia" w:ascii="宋体" w:hAnsi="宋体"/>
        </w:rPr>
        <w:t>使用寿命不及贯入式路面，设计时一般不考虑其承重强度</w:t>
      </w:r>
      <w:r>
        <w:rPr>
          <w:rFonts w:hint="eastAsia" w:ascii="宋体" w:hAnsi="宋体"/>
          <w:color w:val="000000"/>
          <w:sz w:val="21"/>
          <w:szCs w:val="21"/>
        </w:rPr>
        <w:t>，其作用主要是</w:t>
      </w:r>
      <w:r>
        <w:rPr>
          <w:rStyle w:val="126"/>
          <w:rFonts w:hint="eastAsia" w:ascii="宋体" w:hAnsi="宋体"/>
        </w:rPr>
        <w:t>对非沥青承重层起保护和防磨耗作用</w:t>
      </w:r>
      <w:r>
        <w:rPr>
          <w:rFonts w:hint="eastAsia" w:ascii="宋体" w:hAnsi="宋体"/>
          <w:color w:val="000000"/>
          <w:sz w:val="21"/>
          <w:szCs w:val="21"/>
        </w:rPr>
        <w:t xml:space="preserve">；而对旧沥青路面，则是一种日常维护的常用措施。 </w:t>
      </w:r>
    </w:p>
    <w:p w14:paraId="3DBC3D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86325" cy="1762125"/>
            <wp:effectExtent l="19050" t="0" r="9525" b="0"/>
            <wp:docPr id="48" name="图片_x0020cace6a29-0f34-4535-aff8-c7c91b98efba" descr="4e23229d-afaa-46eb-8e87-6c2c56e086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x0020cace6a29-0f34-4535-aff8-c7c91b98efba" descr="4e23229d-afaa-46eb-8e87-6c2c56e086a1"/>
                    <pic:cNvPicPr>
                      <a:picLocks noChangeAspect="1" noChangeArrowheads="1"/>
                    </pic:cNvPicPr>
                  </pic:nvPicPr>
                  <pic:blipFill>
                    <a:blip r:embed="rId57" cstate="print"/>
                    <a:srcRect/>
                    <a:stretch>
                      <a:fillRect/>
                    </a:stretch>
                  </pic:blipFill>
                  <pic:spPr>
                    <a:xfrm>
                      <a:off x="0" y="0"/>
                      <a:ext cx="4886325" cy="1762125"/>
                    </a:xfrm>
                    <a:prstGeom prst="rect">
                      <a:avLst/>
                    </a:prstGeom>
                    <a:noFill/>
                    <a:ln w="9525">
                      <a:noFill/>
                      <a:miter lim="800000"/>
                      <a:headEnd/>
                      <a:tailEnd/>
                    </a:ln>
                  </pic:spPr>
                </pic:pic>
              </a:graphicData>
            </a:graphic>
          </wp:inline>
        </w:drawing>
      </w:r>
    </w:p>
    <w:p w14:paraId="76A3F6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2）按组成结构分类 </w:t>
      </w:r>
    </w:p>
    <w:p w14:paraId="7ABC2F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（1）密实－悬浮结构：在采用</w:t>
      </w:r>
      <w:r>
        <w:rPr>
          <w:rStyle w:val="126"/>
          <w:rFonts w:hint="eastAsia" w:ascii="宋体" w:hAnsi="宋体"/>
        </w:rPr>
        <w:t>连续密级配矿料</w:t>
      </w:r>
      <w:r>
        <w:rPr>
          <w:rFonts w:hint="eastAsia" w:ascii="宋体" w:hAnsi="宋体"/>
          <w:color w:val="000000"/>
          <w:sz w:val="21"/>
          <w:szCs w:val="21"/>
        </w:rPr>
        <w:t xml:space="preserve">配制的沥青混合料中，一方面矿料的颗粒由大到小连续分布，并通过沥青胶结作用形成密实结构。 </w:t>
      </w:r>
    </w:p>
    <w:p w14:paraId="55C7D6F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（2）骨架－空隙结构：当采用</w:t>
      </w:r>
      <w:r>
        <w:rPr>
          <w:rStyle w:val="126"/>
          <w:rFonts w:hint="eastAsia" w:ascii="宋体" w:hAnsi="宋体"/>
        </w:rPr>
        <w:t>连续开级配矿料</w:t>
      </w:r>
      <w:r>
        <w:rPr>
          <w:rFonts w:hint="eastAsia" w:ascii="宋体" w:hAnsi="宋体"/>
          <w:color w:val="000000"/>
          <w:sz w:val="21"/>
          <w:szCs w:val="21"/>
        </w:rPr>
        <w:t xml:space="preserve">与沥青组成沥青混合料时，由于矿料大多集中在较粗的粒径上，所以粗粒径的颗粒可以相互接触，彼此相互支撑，形成嵌挤的骨架。 </w:t>
      </w:r>
    </w:p>
    <w:p w14:paraId="1A0A85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（3）密实－骨架结构：当采用</w:t>
      </w:r>
      <w:r>
        <w:rPr>
          <w:rStyle w:val="126"/>
          <w:rFonts w:hint="eastAsia" w:ascii="宋体" w:hAnsi="宋体"/>
        </w:rPr>
        <w:t>间断型密级配矿料</w:t>
      </w:r>
      <w:r>
        <w:rPr>
          <w:rFonts w:hint="eastAsia" w:ascii="宋体" w:hAnsi="宋体"/>
          <w:color w:val="000000"/>
          <w:sz w:val="21"/>
          <w:szCs w:val="21"/>
        </w:rPr>
        <w:t xml:space="preserve">与沥青组成沥青混合料时，由于矿料颗粒集中在级配范围的两端，缺少中间颗粒，所以一端的粗颗粒相互支撑嵌挤形成骨架，另一端较细的颗粒填充于骨架留下的空隙中间，使整个矿料结构呈现密实状态，形成密实－骨架结构。 </w:t>
      </w:r>
    </w:p>
    <w:p w14:paraId="185FE98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81400" cy="1343025"/>
            <wp:effectExtent l="19050" t="0" r="0" b="0"/>
            <wp:docPr id="49" name="图片_x0020e7da2a77-9bec-4b3d-876a-fae399b0a814" descr="495da3f3-b129-4ff4-8033-6f181b0df1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x0020e7da2a77-9bec-4b3d-876a-fae399b0a814" descr="495da3f3-b129-4ff4-8033-6f181b0df14e"/>
                    <pic:cNvPicPr>
                      <a:picLocks noChangeAspect="1" noChangeArrowheads="1"/>
                    </pic:cNvPicPr>
                  </pic:nvPicPr>
                  <pic:blipFill>
                    <a:blip r:embed="rId58" cstate="print"/>
                    <a:srcRect/>
                    <a:stretch>
                      <a:fillRect/>
                    </a:stretch>
                  </pic:blipFill>
                  <pic:spPr>
                    <a:xfrm>
                      <a:off x="0" y="0"/>
                      <a:ext cx="3581400" cy="1343025"/>
                    </a:xfrm>
                    <a:prstGeom prst="rect">
                      <a:avLst/>
                    </a:prstGeom>
                    <a:noFill/>
                    <a:ln w="9525">
                      <a:noFill/>
                      <a:miter lim="800000"/>
                      <a:headEnd/>
                      <a:tailEnd/>
                    </a:ln>
                  </pic:spPr>
                </pic:pic>
              </a:graphicData>
            </a:graphic>
          </wp:inline>
        </w:drawing>
      </w:r>
    </w:p>
    <w:p w14:paraId="5351C5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3）按矿料级配分类 </w:t>
      </w:r>
    </w:p>
    <w:p w14:paraId="0B44AB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（1）密级配沥青混凝土混合料 </w:t>
      </w:r>
    </w:p>
    <w:p w14:paraId="1A3BF4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（2）半开级配沥青混合料 </w:t>
      </w:r>
    </w:p>
    <w:p w14:paraId="74C142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（3）开级配沥青混合料 </w:t>
      </w:r>
    </w:p>
    <w:p w14:paraId="072E9C1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（4）间断级配沥青混合料 </w:t>
      </w:r>
    </w:p>
    <w:p w14:paraId="7FEB8B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95825" cy="1600200"/>
            <wp:effectExtent l="0" t="0" r="9525" b="0"/>
            <wp:docPr id="50" name="图片_x0020909fa755-1564-4fe8-8a96-d3a7fd976726" descr="c205fd86-ff48-4c39-9f25-36057b63a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x0020909fa755-1564-4fe8-8a96-d3a7fd976726" descr="c205fd86-ff48-4c39-9f25-36057b63a736"/>
                    <pic:cNvPicPr>
                      <a:picLocks noChangeAspect="1" noChangeArrowheads="1"/>
                    </pic:cNvPicPr>
                  </pic:nvPicPr>
                  <pic:blipFill>
                    <a:blip r:embed="rId59" cstate="print"/>
                    <a:srcRect/>
                    <a:stretch>
                      <a:fillRect/>
                    </a:stretch>
                  </pic:blipFill>
                  <pic:spPr>
                    <a:xfrm>
                      <a:off x="0" y="0"/>
                      <a:ext cx="4695825" cy="1600200"/>
                    </a:xfrm>
                    <a:prstGeom prst="rect">
                      <a:avLst/>
                    </a:prstGeom>
                    <a:noFill/>
                    <a:ln w="9525">
                      <a:noFill/>
                      <a:miter lim="800000"/>
                      <a:headEnd/>
                      <a:tailEnd/>
                    </a:ln>
                  </pic:spPr>
                </pic:pic>
              </a:graphicData>
            </a:graphic>
          </wp:inline>
        </w:drawing>
      </w:r>
    </w:p>
    <w:p w14:paraId="664752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4）按矿料粒径分类 </w:t>
      </w:r>
    </w:p>
    <w:p w14:paraId="09A1DC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5）按施工温度分类 </w:t>
      </w:r>
    </w:p>
    <w:p w14:paraId="3CAD15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（1）热拌热铺沥青混合料：沥青与矿料经加热后拌和，并在一定温度下完成摊铺和碾压施工过程的混合料。 </w:t>
      </w:r>
    </w:p>
    <w:p w14:paraId="28F2A6F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（2）常温沥青混合料：采用</w:t>
      </w:r>
      <w:r>
        <w:rPr>
          <w:rStyle w:val="126"/>
          <w:rFonts w:hint="eastAsia" w:ascii="宋体" w:hAnsi="宋体"/>
        </w:rPr>
        <w:t>乳化沥青或稀释沥青</w:t>
      </w:r>
      <w:r>
        <w:rPr>
          <w:rFonts w:hint="eastAsia" w:ascii="宋体" w:hAnsi="宋体"/>
          <w:color w:val="000000"/>
          <w:sz w:val="21"/>
          <w:szCs w:val="21"/>
        </w:rPr>
        <w:t xml:space="preserve">在常温下（或者加热温度很低）与矿料拌和，并在常温下完成摊铺和碾压过程的混合料。 </w:t>
      </w:r>
    </w:p>
    <w:p w14:paraId="14FD37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810250" cy="1990725"/>
            <wp:effectExtent l="0" t="0" r="0" b="0"/>
            <wp:docPr id="51" name="图片_x0020c26ec572-d85b-40c1-821c-7f57783c8c00" descr="10d06701-b80c-4cd9-aa4d-b3873baa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x0020c26ec572-d85b-40c1-821c-7f57783c8c00" descr="10d06701-b80c-4cd9-aa4d-b3873baa1356"/>
                    <pic:cNvPicPr>
                      <a:picLocks noChangeAspect="1" noChangeArrowheads="1"/>
                    </pic:cNvPicPr>
                  </pic:nvPicPr>
                  <pic:blipFill>
                    <a:blip r:embed="rId60" cstate="print"/>
                    <a:srcRect/>
                    <a:stretch>
                      <a:fillRect/>
                    </a:stretch>
                  </pic:blipFill>
                  <pic:spPr>
                    <a:xfrm>
                      <a:off x="0" y="0"/>
                      <a:ext cx="5810250" cy="1990725"/>
                    </a:xfrm>
                    <a:prstGeom prst="rect">
                      <a:avLst/>
                    </a:prstGeom>
                    <a:noFill/>
                    <a:ln w="9525">
                      <a:noFill/>
                      <a:miter lim="800000"/>
                      <a:headEnd/>
                      <a:tailEnd/>
                    </a:ln>
                  </pic:spPr>
                </pic:pic>
              </a:graphicData>
            </a:graphic>
          </wp:inline>
        </w:drawing>
      </w:r>
    </w:p>
    <w:p w14:paraId="22C016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895725" cy="2771775"/>
            <wp:effectExtent l="0" t="0" r="0" b="0"/>
            <wp:docPr id="52" name="图片_x0020ac7fc29b-7b30-4f48-bb99-3d720810f0b8" descr="a2bda07e-1435-4b01-a144-7f4a1f874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x0020ac7fc29b-7b30-4f48-bb99-3d720810f0b8" descr="a2bda07e-1435-4b01-a144-7f4a1f8741cc"/>
                    <pic:cNvPicPr>
                      <a:picLocks noChangeAspect="1" noChangeArrowheads="1"/>
                    </pic:cNvPicPr>
                  </pic:nvPicPr>
                  <pic:blipFill>
                    <a:blip r:embed="rId61" cstate="print"/>
                    <a:srcRect/>
                    <a:stretch>
                      <a:fillRect/>
                    </a:stretch>
                  </pic:blipFill>
                  <pic:spPr>
                    <a:xfrm>
                      <a:off x="0" y="0"/>
                      <a:ext cx="3895725" cy="2771775"/>
                    </a:xfrm>
                    <a:prstGeom prst="rect">
                      <a:avLst/>
                    </a:prstGeom>
                    <a:noFill/>
                    <a:ln w="9525">
                      <a:noFill/>
                      <a:miter lim="800000"/>
                      <a:headEnd/>
                      <a:tailEnd/>
                    </a:ln>
                  </pic:spPr>
                </pic:pic>
              </a:graphicData>
            </a:graphic>
          </wp:inline>
        </w:drawing>
      </w:r>
    </w:p>
    <w:p w14:paraId="4DD200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2.2.2　沥青路面施工准备 </w:t>
      </w:r>
    </w:p>
    <w:p w14:paraId="066A25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2.试验路段铺筑 </w:t>
      </w:r>
    </w:p>
    <w:p w14:paraId="5C5FAF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（1）高速公路和一级公路的沥青路面在施工前应铺筑试验段。其他等级公路在缺乏施工经验或初次使用重大设备时，也应铺筑试验段。 </w:t>
      </w:r>
    </w:p>
    <w:p w14:paraId="304874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（2）试验段的长度应根据试验目的确定，</w:t>
      </w:r>
      <w:r>
        <w:rPr>
          <w:rStyle w:val="126"/>
          <w:rFonts w:hint="eastAsia" w:ascii="宋体" w:hAnsi="宋体"/>
        </w:rPr>
        <w:t>通常为100～200m</w:t>
      </w:r>
      <w:r>
        <w:rPr>
          <w:rFonts w:hint="eastAsia" w:ascii="宋体" w:hAnsi="宋体"/>
          <w:color w:val="000000"/>
          <w:sz w:val="21"/>
          <w:szCs w:val="21"/>
        </w:rPr>
        <w:t xml:space="preserve">，宜选在正线上铺筑。 </w:t>
      </w:r>
    </w:p>
    <w:p w14:paraId="6B9AC35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（3）热拌热铺沥青混合料路面试验段铺筑分试拌及试铺两个阶段。 </w:t>
      </w:r>
    </w:p>
    <w:p w14:paraId="6DF63C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2.2.3　沥青路面用料要求 </w:t>
      </w:r>
    </w:p>
    <w:p w14:paraId="1A9238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2.道路石油沥青 </w:t>
      </w:r>
    </w:p>
    <w:p w14:paraId="6ABEC1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（1）道路石油沥青各个沥青等级的适用范围应符合表2.2－1的规定。道路石油沥青的质量应符合相关的技术要求。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982"/>
        <w:gridCol w:w="7828"/>
      </w:tblGrid>
      <w:tr w14:paraId="11D0281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6F765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沥青等级</w:t>
            </w:r>
          </w:p>
        </w:tc>
        <w:tc>
          <w:tcPr>
            <w:tcW w:w="78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DA153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适用范围</w:t>
            </w:r>
          </w:p>
        </w:tc>
      </w:tr>
      <w:tr w14:paraId="311CD2B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717E94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A级沥青</w:t>
            </w:r>
          </w:p>
        </w:tc>
        <w:tc>
          <w:tcPr>
            <w:tcW w:w="78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094AD1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各个等级的公路，适用于任何场合和层次</w:t>
            </w:r>
          </w:p>
        </w:tc>
      </w:tr>
      <w:tr w14:paraId="3FEB897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71F81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B级沥青</w:t>
            </w:r>
          </w:p>
        </w:tc>
        <w:tc>
          <w:tcPr>
            <w:tcW w:w="78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D39612C">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1.高速公路、一级公路沥青下面层及以下的层次，二级及二级以下公路的各个层次；</w:t>
            </w:r>
            <w:r>
              <w:rPr>
                <w:rFonts w:hint="eastAsia" w:ascii="宋体" w:hAnsi="宋体" w:cs="宋体"/>
                <w:color w:val="000000"/>
                <w:sz w:val="21"/>
                <w:szCs w:val="21"/>
              </w:rPr>
              <w:br w:type="textWrapping"/>
            </w:r>
            <w:r>
              <w:rPr>
                <w:rFonts w:hint="eastAsia" w:ascii="宋体" w:hAnsi="宋体" w:cs="宋体"/>
                <w:color w:val="000000"/>
                <w:sz w:val="21"/>
                <w:szCs w:val="21"/>
              </w:rPr>
              <w:t>2.用作改性沥青、乳化沥青、改性乳化沥青、稀释沥青的基质沥青</w:t>
            </w:r>
          </w:p>
        </w:tc>
      </w:tr>
      <w:tr w14:paraId="3B6205C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98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88E8B7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C级沥青</w:t>
            </w:r>
          </w:p>
        </w:tc>
        <w:tc>
          <w:tcPr>
            <w:tcW w:w="78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F31B9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三级及三级以下公路的各个层次</w:t>
            </w:r>
          </w:p>
        </w:tc>
      </w:tr>
    </w:tbl>
    <w:p w14:paraId="40A366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（2）沥青路面采用的沥青标号，宜按照公路等级、气候条件、交通条件、路面类型及在结构层中的层位及受力特点、施工方法等，结合当地的使用经验，经技术论证后确定。 </w:t>
      </w:r>
    </w:p>
    <w:p w14:paraId="26A0EE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对高速公路、一级公路，夏季温度高、高温持续时间长，重载交通、山区及丘陵区上坡路段、服务区、停车场等行车速度慢的路段，尤其是汽车荷载剪应力大的层次，</w:t>
      </w:r>
      <w:r>
        <w:rPr>
          <w:rStyle w:val="126"/>
          <w:rFonts w:hint="eastAsia" w:ascii="宋体" w:hAnsi="宋体"/>
        </w:rPr>
        <w:t>宜采用稠度大、黏度大的沥青</w:t>
      </w:r>
      <w:r>
        <w:rPr>
          <w:rFonts w:hint="eastAsia" w:ascii="宋体" w:hAnsi="宋体"/>
          <w:color w:val="000000"/>
          <w:sz w:val="21"/>
          <w:szCs w:val="21"/>
        </w:rPr>
        <w:t>，也可提高高温气候分区的温度水平选用沥青等级；对冬季寒冷的地区或交通量小的公路、旅游公路宜选用稠度小、低温延度大的沥青；对温度日温差、年温差大的地区宜注意</w:t>
      </w:r>
      <w:r>
        <w:rPr>
          <w:rStyle w:val="126"/>
          <w:rFonts w:hint="eastAsia" w:ascii="宋体" w:hAnsi="宋体"/>
        </w:rPr>
        <w:t>选用针入度指数大的沥青</w:t>
      </w:r>
      <w:r>
        <w:rPr>
          <w:rFonts w:hint="eastAsia" w:ascii="宋体" w:hAnsi="宋体"/>
          <w:color w:val="000000"/>
          <w:sz w:val="21"/>
          <w:szCs w:val="21"/>
        </w:rPr>
        <w:t xml:space="preserve">。 </w:t>
      </w:r>
    </w:p>
    <w:p w14:paraId="79290DB9">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1409700" cy="2581275"/>
            <wp:effectExtent l="0" t="0" r="0" b="0"/>
            <wp:docPr id="53" name="图片_x00206f05ee25-f4db-46c0-b937-b5f5d79249cd" descr="8a1017ef-4c05-40c5-9b67-b9379e8f5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x00206f05ee25-f4db-46c0-b937-b5f5d79249cd" descr="8a1017ef-4c05-40c5-9b67-b9379e8f5c41"/>
                    <pic:cNvPicPr>
                      <a:picLocks noChangeAspect="1" noChangeArrowheads="1"/>
                    </pic:cNvPicPr>
                  </pic:nvPicPr>
                  <pic:blipFill>
                    <a:blip r:embed="rId62" cstate="print"/>
                    <a:srcRect/>
                    <a:stretch>
                      <a:fillRect/>
                    </a:stretch>
                  </pic:blipFill>
                  <pic:spPr>
                    <a:xfrm>
                      <a:off x="0" y="0"/>
                      <a:ext cx="1409700" cy="2581275"/>
                    </a:xfrm>
                    <a:prstGeom prst="rect">
                      <a:avLst/>
                    </a:prstGeom>
                    <a:noFill/>
                    <a:ln w="9525">
                      <a:noFill/>
                      <a:miter lim="800000"/>
                      <a:headEnd/>
                      <a:tailEnd/>
                    </a:ln>
                  </pic:spPr>
                </pic:pic>
              </a:graphicData>
            </a:graphic>
          </wp:inline>
        </w:drawing>
      </w:r>
      <w:r>
        <w:rPr>
          <w:rFonts w:ascii="宋体" w:hAnsi="宋体"/>
          <w:color w:val="000000"/>
          <w:sz w:val="21"/>
          <w:szCs w:val="21"/>
        </w:rPr>
        <w:drawing>
          <wp:inline distT="0" distB="0" distL="0" distR="0">
            <wp:extent cx="2247900" cy="2552700"/>
            <wp:effectExtent l="19050" t="0" r="0" b="0"/>
            <wp:docPr id="54" name="图片_x00207bfa156e-d5c8-4ab3-9f4d-ff960034b916" descr="4f07d1da-3108-4691-a1c6-82d54b322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_x00207bfa156e-d5c8-4ab3-9f4d-ff960034b916" descr="4f07d1da-3108-4691-a1c6-82d54b3224b0"/>
                    <pic:cNvPicPr>
                      <a:picLocks noChangeAspect="1" noChangeArrowheads="1"/>
                    </pic:cNvPicPr>
                  </pic:nvPicPr>
                  <pic:blipFill>
                    <a:blip r:embed="rId63" cstate="print"/>
                    <a:srcRect/>
                    <a:stretch>
                      <a:fillRect/>
                    </a:stretch>
                  </pic:blipFill>
                  <pic:spPr>
                    <a:xfrm>
                      <a:off x="0" y="0"/>
                      <a:ext cx="2247900" cy="2552700"/>
                    </a:xfrm>
                    <a:prstGeom prst="rect">
                      <a:avLst/>
                    </a:prstGeom>
                    <a:noFill/>
                    <a:ln w="9525">
                      <a:noFill/>
                      <a:miter lim="800000"/>
                      <a:headEnd/>
                      <a:tailEnd/>
                    </a:ln>
                  </pic:spPr>
                </pic:pic>
              </a:graphicData>
            </a:graphic>
          </wp:inline>
        </w:drawing>
      </w:r>
    </w:p>
    <w:p w14:paraId="0B7F6C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当高温要求与低温要求发生矛盾时应优先考虑满足</w:t>
      </w:r>
      <w:r>
        <w:rPr>
          <w:rStyle w:val="126"/>
          <w:rFonts w:hint="eastAsia" w:ascii="宋体" w:hAnsi="宋体"/>
        </w:rPr>
        <w:t>高温性能的要求</w:t>
      </w:r>
      <w:r>
        <w:rPr>
          <w:rFonts w:hint="eastAsia" w:ascii="宋体" w:hAnsi="宋体"/>
          <w:color w:val="000000"/>
          <w:sz w:val="21"/>
          <w:szCs w:val="21"/>
        </w:rPr>
        <w:t xml:space="preserve">。 </w:t>
      </w:r>
    </w:p>
    <w:p w14:paraId="799B8C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当缺乏所需标号的沥青时，可采用</w:t>
      </w:r>
      <w:r>
        <w:rPr>
          <w:rStyle w:val="126"/>
          <w:rFonts w:hint="eastAsia" w:ascii="宋体" w:hAnsi="宋体"/>
        </w:rPr>
        <w:t>不同标号掺配的调合沥青</w:t>
      </w:r>
      <w:r>
        <w:rPr>
          <w:rFonts w:hint="eastAsia" w:ascii="宋体" w:hAnsi="宋体"/>
          <w:color w:val="000000"/>
          <w:sz w:val="21"/>
          <w:szCs w:val="21"/>
        </w:rPr>
        <w:t xml:space="preserve">，其掺配比例由试验决定。 </w:t>
      </w:r>
    </w:p>
    <w:p w14:paraId="631AE8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3.乳化石油沥青 </w:t>
      </w:r>
    </w:p>
    <w:p w14:paraId="3C562E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（1）乳化沥青适用于沥青表面处治、沥青贯入路面、冷拌沥青混合料路面，修补裂缝，喷洒透层、粘层与封层等。乳化沥青的品种和适用范围宜符合表2.2－2的规定。 </w:t>
      </w:r>
    </w:p>
    <w:p w14:paraId="17FB1D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表2.2－2　乳化沥青品种及适用范围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991"/>
        <w:gridCol w:w="1474"/>
        <w:gridCol w:w="5345"/>
      </w:tblGrid>
      <w:tr w14:paraId="22CD367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92D7D5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分类</w:t>
            </w: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4ADA39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品种及代号</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3548F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适用范围</w:t>
            </w:r>
          </w:p>
        </w:tc>
      </w:tr>
      <w:tr w14:paraId="706CCBC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3CC789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阳离子乳化沥青</w:t>
            </w: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E8361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PC－1</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2E92B2">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表处、贯入式路面及下封层用</w:t>
            </w:r>
          </w:p>
        </w:tc>
      </w:tr>
      <w:tr w14:paraId="780CCFA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025E5042">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3C8DB2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PC－2</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C311E7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透层油及基层养护用</w:t>
            </w:r>
          </w:p>
        </w:tc>
      </w:tr>
      <w:tr w14:paraId="760306B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1A6DD6E6">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8D6F6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PC－3</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D931FF7">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粘层油用</w:t>
            </w:r>
          </w:p>
        </w:tc>
      </w:tr>
      <w:tr w14:paraId="5AEBD4A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209D7D95">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E7AA0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BC－1</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836DD25">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稀浆封层或冷拌沥青混合料用</w:t>
            </w:r>
          </w:p>
        </w:tc>
      </w:tr>
      <w:tr w14:paraId="22283A7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3C8C08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阴离子乳化沥青</w:t>
            </w: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7C8BC4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PA－1</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DA09D58">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表处、贯入式路面及下封层用</w:t>
            </w:r>
          </w:p>
        </w:tc>
      </w:tr>
      <w:tr w14:paraId="7FA0584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6E8CB85D">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A35C87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PA－2</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8056883">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透层油及基层养护用</w:t>
            </w:r>
          </w:p>
        </w:tc>
      </w:tr>
      <w:tr w14:paraId="6790239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44F174CB">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082941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PA－3</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9D4DFA">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粘层油用</w:t>
            </w:r>
          </w:p>
        </w:tc>
      </w:tr>
      <w:tr w14:paraId="2E12B77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4CC272A1">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373A05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BA－1</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AC0218C">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稀浆封层或冷拌沥青混合料用</w:t>
            </w:r>
          </w:p>
        </w:tc>
      </w:tr>
      <w:tr w14:paraId="6BB5473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04F3AF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非离子乳化沥青</w:t>
            </w: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091B7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PN－2</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9A700E">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透层油用</w:t>
            </w:r>
          </w:p>
        </w:tc>
      </w:tr>
      <w:tr w14:paraId="3A288DE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991" w:type="dxa"/>
            <w:vMerge w:val="continue"/>
            <w:tcBorders>
              <w:top w:val="single" w:color="000000" w:sz="6" w:space="0"/>
              <w:left w:val="single" w:color="000000" w:sz="6" w:space="0"/>
              <w:bottom w:val="single" w:color="000000" w:sz="6" w:space="0"/>
              <w:right w:val="single" w:color="000000" w:sz="6" w:space="0"/>
            </w:tcBorders>
            <w:vAlign w:val="center"/>
          </w:tcPr>
          <w:p w14:paraId="565B1AA6">
            <w:pPr>
              <w:spacing w:line="276" w:lineRule="auto"/>
              <w:textAlignment w:val="center"/>
              <w:rPr>
                <w:rFonts w:ascii="宋体" w:hAnsi="宋体" w:cs="宋体"/>
                <w:color w:val="000000"/>
                <w:sz w:val="21"/>
                <w:szCs w:val="21"/>
              </w:rPr>
            </w:pPr>
          </w:p>
        </w:tc>
        <w:tc>
          <w:tcPr>
            <w:tcW w:w="147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D8BA6D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BN－1</w:t>
            </w:r>
          </w:p>
        </w:tc>
        <w:tc>
          <w:tcPr>
            <w:tcW w:w="534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90BCD7">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与水泥稳定集料同时使用（基层路拌或再生）</w:t>
            </w:r>
          </w:p>
        </w:tc>
      </w:tr>
    </w:tbl>
    <w:p w14:paraId="2ADF8B6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4.液体石油沥青 </w:t>
      </w:r>
    </w:p>
    <w:p w14:paraId="1F7AAD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（1）液体石油沥青适用于透层、粘层及拌制冷拌沥青混合料。 </w:t>
      </w:r>
    </w:p>
    <w:p w14:paraId="25F069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（2）液体石油沥青</w:t>
      </w:r>
      <w:r>
        <w:rPr>
          <w:rStyle w:val="126"/>
          <w:rFonts w:hint="eastAsia" w:ascii="宋体" w:hAnsi="宋体"/>
        </w:rPr>
        <w:t>宜采用针入度较大的石油沥青</w:t>
      </w:r>
      <w:r>
        <w:rPr>
          <w:rFonts w:hint="eastAsia" w:ascii="宋体" w:hAnsi="宋体"/>
          <w:color w:val="000000"/>
          <w:sz w:val="21"/>
          <w:szCs w:val="21"/>
        </w:rPr>
        <w:t>，使用前按</w:t>
      </w:r>
      <w:r>
        <w:rPr>
          <w:rStyle w:val="126"/>
          <w:rFonts w:hint="eastAsia" w:ascii="宋体" w:hAnsi="宋体"/>
        </w:rPr>
        <w:t>先加热沥青后加稀释剂的顺序</w:t>
      </w:r>
      <w:r>
        <w:rPr>
          <w:rFonts w:hint="eastAsia" w:ascii="宋体" w:hAnsi="宋体"/>
          <w:color w:val="000000"/>
          <w:sz w:val="21"/>
          <w:szCs w:val="21"/>
        </w:rPr>
        <w:t xml:space="preserve">，掺配煤油或轻柴油，经适当的搅拌、稀释制成。 </w:t>
      </w:r>
    </w:p>
    <w:p w14:paraId="243A4D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5.改性沥青 </w:t>
      </w:r>
    </w:p>
    <w:p w14:paraId="422B94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（1）改性沥青可单独或复合采用高分子聚合物、天然沥青及其他改性材料制作。 </w:t>
      </w:r>
    </w:p>
    <w:p w14:paraId="14B59F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6.改性乳化沥青 </w:t>
      </w:r>
    </w:p>
    <w:p w14:paraId="025234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（1）改性乳化沥青宜按表2.2－3选用。 </w:t>
      </w:r>
    </w:p>
    <w:p w14:paraId="6152C5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 2.2－3　改性乳化沥青品种及适用范围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747"/>
        <w:gridCol w:w="2528"/>
        <w:gridCol w:w="706"/>
        <w:gridCol w:w="3829"/>
      </w:tblGrid>
      <w:tr w14:paraId="4E23F32B">
        <w:tblPrEx>
          <w:tblCellMar>
            <w:top w:w="30" w:type="dxa"/>
            <w:left w:w="30" w:type="dxa"/>
            <w:bottom w:w="30" w:type="dxa"/>
            <w:right w:w="30" w:type="dxa"/>
          </w:tblCellMar>
        </w:tblPrEx>
        <w:trPr>
          <w:trHeight w:val="300" w:hRule="atLeast"/>
          <w:jc w:val="center"/>
        </w:trPr>
        <w:tc>
          <w:tcPr>
            <w:tcW w:w="4275"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47D493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品种</w:t>
            </w:r>
          </w:p>
        </w:tc>
        <w:tc>
          <w:tcPr>
            <w:tcW w:w="70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6C0AC9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代号</w:t>
            </w:r>
          </w:p>
        </w:tc>
        <w:tc>
          <w:tcPr>
            <w:tcW w:w="3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63FA5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适用范围</w:t>
            </w:r>
          </w:p>
        </w:tc>
      </w:tr>
      <w:tr w14:paraId="653FC52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47"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5AE6C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改性乳化沥青</w:t>
            </w:r>
          </w:p>
        </w:tc>
        <w:tc>
          <w:tcPr>
            <w:tcW w:w="25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56922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喷酒型改性乳化沥青</w:t>
            </w:r>
          </w:p>
        </w:tc>
        <w:tc>
          <w:tcPr>
            <w:tcW w:w="70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3A08F5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PCR</w:t>
            </w:r>
          </w:p>
        </w:tc>
        <w:tc>
          <w:tcPr>
            <w:tcW w:w="3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D4B2D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粘层、封层、桥面防水粘结层用</w:t>
            </w:r>
          </w:p>
        </w:tc>
      </w:tr>
      <w:tr w14:paraId="345465D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47" w:type="dxa"/>
            <w:vMerge w:val="continue"/>
            <w:tcBorders>
              <w:top w:val="single" w:color="000000" w:sz="6" w:space="0"/>
              <w:left w:val="single" w:color="000000" w:sz="6" w:space="0"/>
              <w:bottom w:val="single" w:color="000000" w:sz="6" w:space="0"/>
              <w:right w:val="single" w:color="000000" w:sz="6" w:space="0"/>
            </w:tcBorders>
            <w:vAlign w:val="center"/>
          </w:tcPr>
          <w:p w14:paraId="18EF2B07">
            <w:pPr>
              <w:spacing w:line="276" w:lineRule="auto"/>
              <w:textAlignment w:val="center"/>
              <w:rPr>
                <w:rFonts w:ascii="宋体" w:hAnsi="宋体" w:cs="宋体"/>
                <w:color w:val="000000"/>
                <w:sz w:val="21"/>
                <w:szCs w:val="21"/>
              </w:rPr>
            </w:pPr>
          </w:p>
        </w:tc>
        <w:tc>
          <w:tcPr>
            <w:tcW w:w="25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873A2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拌和用乳化沥青</w:t>
            </w:r>
          </w:p>
        </w:tc>
        <w:tc>
          <w:tcPr>
            <w:tcW w:w="70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998D3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BCR</w:t>
            </w:r>
          </w:p>
        </w:tc>
        <w:tc>
          <w:tcPr>
            <w:tcW w:w="3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C14D69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改性稀浆封层和微表处用</w:t>
            </w:r>
          </w:p>
        </w:tc>
      </w:tr>
    </w:tbl>
    <w:p w14:paraId="41B66F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7.粗集料 </w:t>
      </w:r>
    </w:p>
    <w:p w14:paraId="0DAA83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（1）沥青面层使用的粗集料包括</w:t>
      </w:r>
      <w:r>
        <w:rPr>
          <w:rStyle w:val="126"/>
          <w:rFonts w:hint="eastAsia" w:ascii="宋体" w:hAnsi="宋体"/>
        </w:rPr>
        <w:t>碎石、破碎砾石、筛选砾石、钢渣、矿渣</w:t>
      </w:r>
      <w:r>
        <w:rPr>
          <w:rFonts w:hint="eastAsia" w:ascii="宋体" w:hAnsi="宋体"/>
          <w:color w:val="000000"/>
          <w:sz w:val="21"/>
          <w:szCs w:val="21"/>
        </w:rPr>
        <w:t xml:space="preserve">等，但高速公路和一级公路不得使用筛选砾石和矿渣。 </w:t>
      </w:r>
    </w:p>
    <w:p w14:paraId="6FB4E80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（8）筛选砾石</w:t>
      </w:r>
      <w:r>
        <w:rPr>
          <w:rStyle w:val="126"/>
          <w:rFonts w:hint="eastAsia" w:ascii="宋体" w:hAnsi="宋体"/>
        </w:rPr>
        <w:t>仅适用于三级及三级以下公路</w:t>
      </w:r>
      <w:r>
        <w:rPr>
          <w:rFonts w:hint="eastAsia" w:ascii="宋体" w:hAnsi="宋体"/>
          <w:color w:val="000000"/>
          <w:sz w:val="21"/>
          <w:szCs w:val="21"/>
        </w:rPr>
        <w:t xml:space="preserve">的沥青表面处治路面。 </w:t>
      </w:r>
    </w:p>
    <w:p w14:paraId="0BEE6A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（9）经过破碎且存放期</w:t>
      </w:r>
      <w:r>
        <w:rPr>
          <w:rStyle w:val="126"/>
          <w:rFonts w:hint="eastAsia" w:ascii="宋体" w:hAnsi="宋体"/>
        </w:rPr>
        <w:t>超过6个月以上的钢渣</w:t>
      </w:r>
      <w:r>
        <w:rPr>
          <w:rFonts w:hint="eastAsia" w:ascii="宋体" w:hAnsi="宋体"/>
          <w:color w:val="000000"/>
          <w:sz w:val="21"/>
          <w:szCs w:val="21"/>
        </w:rPr>
        <w:t xml:space="preserve">可作为粗集料使用。 </w:t>
      </w:r>
    </w:p>
    <w:p w14:paraId="6EFA29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8.细集料 </w:t>
      </w:r>
    </w:p>
    <w:p w14:paraId="2D775F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（1）沥青面层的细集料可采用天然砂、机制砂、石屑。 </w:t>
      </w:r>
    </w:p>
    <w:p w14:paraId="39E49C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（3）天然砂可采用河砂或海砂，通常宜采用粗、中砂。 </w:t>
      </w:r>
    </w:p>
    <w:p w14:paraId="463652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9.填料 </w:t>
      </w:r>
    </w:p>
    <w:p w14:paraId="0B5643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（1）沥青混合料的矿粉必须采用石灰岩或岩浆岩中的强基性岩石等憎水性石料经磨细得到的矿粉。 </w:t>
      </w:r>
    </w:p>
    <w:p w14:paraId="189EA6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（2）拌合机的</w:t>
      </w:r>
      <w:r>
        <w:rPr>
          <w:rStyle w:val="126"/>
          <w:rFonts w:hint="eastAsia" w:ascii="宋体" w:hAnsi="宋体"/>
        </w:rPr>
        <w:t>粉尘可作为矿粉的一部分回收使用</w:t>
      </w:r>
      <w:r>
        <w:rPr>
          <w:rFonts w:hint="eastAsia" w:ascii="宋体" w:hAnsi="宋体"/>
          <w:color w:val="000000"/>
          <w:sz w:val="21"/>
          <w:szCs w:val="21"/>
        </w:rPr>
        <w:t xml:space="preserve">。 </w:t>
      </w:r>
    </w:p>
    <w:p w14:paraId="7CC596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（3）粉煤灰作为填料使用时，用量不得超过填料总量的50%，粉煤灰的烧失量小于12%，与矿粉混合后的塑性指数应小于4%，其余质量要求与矿粉相同。高速公路、一级公路的沥青面层</w:t>
      </w:r>
      <w:r>
        <w:rPr>
          <w:rStyle w:val="126"/>
          <w:rFonts w:hint="eastAsia" w:ascii="宋体" w:hAnsi="宋体"/>
        </w:rPr>
        <w:t>不宜采用粉煤灰做填料</w:t>
      </w:r>
      <w:r>
        <w:rPr>
          <w:rFonts w:hint="eastAsia" w:ascii="宋体" w:hAnsi="宋体"/>
          <w:color w:val="000000"/>
          <w:sz w:val="21"/>
          <w:szCs w:val="21"/>
        </w:rPr>
        <w:t xml:space="preserve">。 </w:t>
      </w:r>
    </w:p>
    <w:p w14:paraId="4A945F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10.纤维稳定剂 </w:t>
      </w:r>
    </w:p>
    <w:p w14:paraId="24D3B3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（1）在沥青混合料中掺加的纤维稳定剂</w:t>
      </w:r>
      <w:r>
        <w:rPr>
          <w:rStyle w:val="126"/>
          <w:rFonts w:hint="eastAsia" w:ascii="宋体" w:hAnsi="宋体"/>
        </w:rPr>
        <w:t>宜选用木质素纤维、矿物纤维等</w:t>
      </w:r>
      <w:r>
        <w:rPr>
          <w:rFonts w:hint="eastAsia" w:ascii="宋体" w:hAnsi="宋体"/>
          <w:color w:val="000000"/>
          <w:sz w:val="21"/>
          <w:szCs w:val="21"/>
        </w:rPr>
        <w:t xml:space="preserve">。 </w:t>
      </w:r>
    </w:p>
    <w:p w14:paraId="01CF3B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（3）矿物纤维</w:t>
      </w:r>
      <w:r>
        <w:rPr>
          <w:rStyle w:val="126"/>
          <w:rFonts w:hint="eastAsia" w:ascii="宋体" w:hAnsi="宋体"/>
        </w:rPr>
        <w:t>宜采用玄武岩等矿石</w:t>
      </w:r>
      <w:r>
        <w:rPr>
          <w:rFonts w:hint="eastAsia" w:ascii="宋体" w:hAnsi="宋体"/>
          <w:color w:val="000000"/>
          <w:sz w:val="21"/>
          <w:szCs w:val="21"/>
        </w:rPr>
        <w:t xml:space="preserve">制造，易影响环境及造成人体伤害的石棉纤维不宜直接使用。 </w:t>
      </w:r>
    </w:p>
    <w:p w14:paraId="1922A3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33950" cy="2143125"/>
            <wp:effectExtent l="0" t="0" r="0" b="0"/>
            <wp:docPr id="55" name="图片_x0020ca807c6e-2269-413d-9551-e1bab9f0f3fb" descr="ddc4932d-06e8-4edc-93a6-ae59e304b5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_x0020ca807c6e-2269-413d-9551-e1bab9f0f3fb" descr="ddc4932d-06e8-4edc-93a6-ae59e304b55f"/>
                    <pic:cNvPicPr>
                      <a:picLocks noChangeAspect="1" noChangeArrowheads="1"/>
                    </pic:cNvPicPr>
                  </pic:nvPicPr>
                  <pic:blipFill>
                    <a:blip r:embed="rId64" cstate="print"/>
                    <a:srcRect/>
                    <a:stretch>
                      <a:fillRect/>
                    </a:stretch>
                  </pic:blipFill>
                  <pic:spPr>
                    <a:xfrm>
                      <a:off x="0" y="0"/>
                      <a:ext cx="4933950" cy="2143125"/>
                    </a:xfrm>
                    <a:prstGeom prst="rect">
                      <a:avLst/>
                    </a:prstGeom>
                    <a:noFill/>
                    <a:ln w="9525">
                      <a:noFill/>
                      <a:miter lim="800000"/>
                      <a:headEnd/>
                      <a:tailEnd/>
                    </a:ln>
                  </pic:spPr>
                </pic:pic>
              </a:graphicData>
            </a:graphic>
          </wp:inline>
        </w:drawing>
      </w:r>
    </w:p>
    <w:p w14:paraId="1F723B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2.2.4　沥青路面面层施工 </w:t>
      </w:r>
    </w:p>
    <w:p w14:paraId="01404B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1.准备工作 </w:t>
      </w:r>
    </w:p>
    <w:p w14:paraId="6C0538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（5）试验段</w:t>
      </w:r>
      <w:r>
        <w:rPr>
          <w:rStyle w:val="126"/>
          <w:rFonts w:hint="eastAsia" w:ascii="宋体" w:hAnsi="宋体"/>
        </w:rPr>
        <w:t>开工前28d</w:t>
      </w:r>
      <w:r>
        <w:rPr>
          <w:rFonts w:hint="eastAsia" w:ascii="宋体" w:hAnsi="宋体"/>
          <w:color w:val="000000"/>
          <w:sz w:val="21"/>
          <w:szCs w:val="21"/>
        </w:rPr>
        <w:t>安装好试验仪器和设备，配备好试验人员报请监理工程师审核。各层</w:t>
      </w:r>
      <w:r>
        <w:rPr>
          <w:rStyle w:val="126"/>
          <w:rFonts w:hint="eastAsia" w:ascii="宋体" w:hAnsi="宋体"/>
        </w:rPr>
        <w:t>开工前14d在</w:t>
      </w:r>
      <w:r>
        <w:rPr>
          <w:rFonts w:hint="eastAsia" w:ascii="宋体" w:hAnsi="宋体"/>
          <w:color w:val="000000"/>
          <w:sz w:val="21"/>
          <w:szCs w:val="21"/>
        </w:rPr>
        <w:t xml:space="preserve">监理工程师批准的现场备齐全部机械设备进行试验段铺筑，以确定松铺系数、施工工艺、机械配备、人员组织、压实遍数，并检查压实度、沥青含量、矿料级配、沥青混合料马歇尔各项技术指标等。 </w:t>
      </w:r>
    </w:p>
    <w:p w14:paraId="1AA00E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2.热拌沥青混凝土路面施工工艺 </w:t>
      </w:r>
    </w:p>
    <w:p w14:paraId="361F1B5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热拌沥青混凝土路面施工工艺如图2.2－1所示。 </w:t>
      </w:r>
    </w:p>
    <w:p w14:paraId="4BFB261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57750" cy="2952750"/>
            <wp:effectExtent l="19050" t="0" r="0" b="0"/>
            <wp:docPr id="56" name="图片_x0020d29c0b26-b283-47be-b01d-0630dee742a1" descr="1b7885d7-44a6-4caf-bb00-11acac4d7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_x0020d29c0b26-b283-47be-b01d-0630dee742a1" descr="1b7885d7-44a6-4caf-bb00-11acac4d7a61"/>
                    <pic:cNvPicPr>
                      <a:picLocks noChangeAspect="1" noChangeArrowheads="1"/>
                    </pic:cNvPicPr>
                  </pic:nvPicPr>
                  <pic:blipFill>
                    <a:blip r:embed="rId65" cstate="print"/>
                    <a:srcRect/>
                    <a:stretch>
                      <a:fillRect/>
                    </a:stretch>
                  </pic:blipFill>
                  <pic:spPr>
                    <a:xfrm>
                      <a:off x="0" y="0"/>
                      <a:ext cx="4857750" cy="2952750"/>
                    </a:xfrm>
                    <a:prstGeom prst="rect">
                      <a:avLst/>
                    </a:prstGeom>
                    <a:noFill/>
                    <a:ln w="9525">
                      <a:noFill/>
                      <a:miter lim="800000"/>
                      <a:headEnd/>
                      <a:tailEnd/>
                    </a:ln>
                  </pic:spPr>
                </pic:pic>
              </a:graphicData>
            </a:graphic>
          </wp:inline>
        </w:drawing>
      </w:r>
    </w:p>
    <w:p w14:paraId="07F777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3.沥青混合料的拌和 </w:t>
      </w:r>
    </w:p>
    <w:p w14:paraId="2A88ED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（4）沥青的加热温度控制在规范规定的范围之内，即150～170℃。集料的加热温度控制在160～180℃；混合料的出厂温度控制在140～165℃。当混合料</w:t>
      </w:r>
      <w:r>
        <w:rPr>
          <w:rStyle w:val="126"/>
          <w:rFonts w:hint="eastAsia" w:ascii="宋体" w:hAnsi="宋体"/>
        </w:rPr>
        <w:t>出厂温度过高时应废弃</w:t>
      </w:r>
      <w:r>
        <w:rPr>
          <w:rFonts w:hint="eastAsia" w:ascii="宋体" w:hAnsi="宋体"/>
          <w:color w:val="000000"/>
          <w:sz w:val="21"/>
          <w:szCs w:val="21"/>
        </w:rPr>
        <w:t>。混合料</w:t>
      </w:r>
      <w:r>
        <w:rPr>
          <w:rStyle w:val="126"/>
          <w:rFonts w:hint="eastAsia" w:ascii="宋体" w:hAnsi="宋体"/>
        </w:rPr>
        <w:t>运至施工现场的温度控制在120～150℃</w:t>
      </w:r>
      <w:r>
        <w:rPr>
          <w:rFonts w:hint="eastAsia" w:ascii="宋体" w:hAnsi="宋体"/>
          <w:color w:val="000000"/>
          <w:sz w:val="21"/>
          <w:szCs w:val="21"/>
        </w:rPr>
        <w:t xml:space="preserve">。 </w:t>
      </w:r>
    </w:p>
    <w:p w14:paraId="445BCF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（5）出厂的混合料须均匀一致，无白花料、粗细料离析和结块现象，不符合要求时应废弃。 </w:t>
      </w:r>
    </w:p>
    <w:p w14:paraId="075C3C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4.混合料的运输 </w:t>
      </w:r>
    </w:p>
    <w:p w14:paraId="5B18C21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（2）运输车的车箱内保持干净，涂防粘薄膜剂。 </w:t>
      </w:r>
    </w:p>
    <w:p w14:paraId="343C0A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（3）运输车箱内已离析、硬化的混合料及低于规定铺筑温度或被雨淋的混合料</w:t>
      </w:r>
      <w:r>
        <w:rPr>
          <w:rStyle w:val="126"/>
          <w:rFonts w:hint="eastAsia" w:ascii="宋体" w:hAnsi="宋体"/>
        </w:rPr>
        <w:t>应予废弃</w:t>
      </w:r>
      <w:r>
        <w:rPr>
          <w:rFonts w:hint="eastAsia" w:ascii="宋体" w:hAnsi="宋体"/>
          <w:color w:val="000000"/>
          <w:sz w:val="21"/>
          <w:szCs w:val="21"/>
        </w:rPr>
        <w:t xml:space="preserve">。 </w:t>
      </w:r>
    </w:p>
    <w:p w14:paraId="27F1B1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5.混合料的摊铺 </w:t>
      </w:r>
    </w:p>
    <w:p w14:paraId="7ED50E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（1）根据路面宽度选用1～2台具有自动调节摊铺厚度及找平装置、可加热的振动熨平板、运行良好的高密度沥青混凝土摊铺机进行摊铺。 </w:t>
      </w:r>
    </w:p>
    <w:p w14:paraId="6172D7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（2）底、中面层</w:t>
      </w:r>
      <w:r>
        <w:rPr>
          <w:rStyle w:val="126"/>
          <w:rFonts w:hint="eastAsia" w:ascii="宋体" w:hAnsi="宋体"/>
        </w:rPr>
        <w:t>采用走线法</w:t>
      </w:r>
      <w:r>
        <w:rPr>
          <w:rFonts w:hint="eastAsia" w:ascii="宋体" w:hAnsi="宋体"/>
          <w:color w:val="000000"/>
          <w:sz w:val="21"/>
          <w:szCs w:val="21"/>
        </w:rPr>
        <w:t>施工，</w:t>
      </w:r>
      <w:r>
        <w:rPr>
          <w:rStyle w:val="126"/>
          <w:rFonts w:hint="eastAsia" w:ascii="宋体" w:hAnsi="宋体"/>
        </w:rPr>
        <w:t>表面层采用平衡梁法施工</w:t>
      </w:r>
      <w:r>
        <w:rPr>
          <w:rFonts w:hint="eastAsia" w:ascii="宋体" w:hAnsi="宋体"/>
          <w:color w:val="000000"/>
          <w:sz w:val="21"/>
          <w:szCs w:val="21"/>
        </w:rPr>
        <w:t xml:space="preserve"> </w:t>
      </w:r>
    </w:p>
    <w:p w14:paraId="11921EE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（3）摊铺机均匀行驶，行走速度和拌合站产量相匹配，以确保所摊铺路面的均匀不间断摊铺。 </w:t>
      </w:r>
    </w:p>
    <w:p w14:paraId="68E209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91100" cy="1866900"/>
            <wp:effectExtent l="0" t="0" r="0" b="0"/>
            <wp:docPr id="57" name="图片_x0020e3d095a7-7d62-4c74-9826-9b2f7c55e09b" descr="c5612f38-7084-491b-90f8-288f08813f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_x0020e3d095a7-7d62-4c74-9826-9b2f7c55e09b" descr="c5612f38-7084-491b-90f8-288f08813ffb"/>
                    <pic:cNvPicPr>
                      <a:picLocks noChangeAspect="1" noChangeArrowheads="1"/>
                    </pic:cNvPicPr>
                  </pic:nvPicPr>
                  <pic:blipFill>
                    <a:blip r:embed="rId66" cstate="print"/>
                    <a:srcRect/>
                    <a:stretch>
                      <a:fillRect/>
                    </a:stretch>
                  </pic:blipFill>
                  <pic:spPr>
                    <a:xfrm>
                      <a:off x="0" y="0"/>
                      <a:ext cx="4991100" cy="1866900"/>
                    </a:xfrm>
                    <a:prstGeom prst="rect">
                      <a:avLst/>
                    </a:prstGeom>
                    <a:noFill/>
                    <a:ln w="9525">
                      <a:noFill/>
                      <a:miter lim="800000"/>
                      <a:headEnd/>
                      <a:tailEnd/>
                    </a:ln>
                  </pic:spPr>
                </pic:pic>
              </a:graphicData>
            </a:graphic>
          </wp:inline>
        </w:drawing>
      </w:r>
    </w:p>
    <w:p w14:paraId="6D79B6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（4）根据气温变化调节沥青混凝土的摊铺温度，开铺前将摊铺机的熨平板进行加热至</w:t>
      </w:r>
      <w:r>
        <w:rPr>
          <w:rStyle w:val="126"/>
          <w:rFonts w:hint="eastAsia" w:ascii="宋体" w:hAnsi="宋体"/>
        </w:rPr>
        <w:t>不低于100℃</w:t>
      </w:r>
      <w:r>
        <w:rPr>
          <w:rFonts w:hint="eastAsia" w:ascii="宋体" w:hAnsi="宋体"/>
          <w:color w:val="000000"/>
          <w:sz w:val="21"/>
          <w:szCs w:val="21"/>
        </w:rPr>
        <w:t xml:space="preserve">。 </w:t>
      </w:r>
    </w:p>
    <w:p w14:paraId="7FD33E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（5）采用双机或三机梯进式施工时，相邻两机的</w:t>
      </w:r>
      <w:r>
        <w:rPr>
          <w:rStyle w:val="126"/>
          <w:rFonts w:hint="eastAsia" w:ascii="宋体" w:hAnsi="宋体"/>
        </w:rPr>
        <w:t>间距控制在10～20m</w:t>
      </w:r>
      <w:r>
        <w:rPr>
          <w:rFonts w:hint="eastAsia" w:ascii="宋体" w:hAnsi="宋体"/>
          <w:color w:val="000000"/>
          <w:sz w:val="21"/>
          <w:szCs w:val="21"/>
        </w:rPr>
        <w:t>。</w:t>
      </w:r>
      <w:r>
        <w:rPr>
          <w:rStyle w:val="126"/>
          <w:rFonts w:hint="eastAsia" w:ascii="宋体" w:hAnsi="宋体"/>
        </w:rPr>
        <w:t>两幅应有50～100mm宽度的重叠</w:t>
      </w:r>
      <w:r>
        <w:rPr>
          <w:rFonts w:hint="eastAsia" w:ascii="宋体" w:hAnsi="宋体"/>
          <w:color w:val="000000"/>
          <w:sz w:val="21"/>
          <w:szCs w:val="21"/>
        </w:rPr>
        <w:t xml:space="preserve">。 </w:t>
      </w:r>
    </w:p>
    <w:p w14:paraId="653860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（6）摊铺过程中随时检查高程、摊铺厚度、摊铺质量，并及时通知操作手，出现离析、边角缺料等现象时人工及时补撒料，换补料。 </w:t>
      </w:r>
    </w:p>
    <w:p w14:paraId="1B419FE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（7）摊铺机无法作业的地方，</w:t>
      </w:r>
      <w:r>
        <w:rPr>
          <w:rStyle w:val="126"/>
          <w:rFonts w:hint="eastAsia" w:ascii="宋体" w:hAnsi="宋体"/>
        </w:rPr>
        <w:t>经监理工程师同意后采取人工摊铺施工</w:t>
      </w:r>
      <w:r>
        <w:rPr>
          <w:rFonts w:hint="eastAsia" w:ascii="宋体" w:hAnsi="宋体"/>
          <w:color w:val="000000"/>
          <w:sz w:val="21"/>
          <w:szCs w:val="21"/>
        </w:rPr>
        <w:t xml:space="preserve">。 </w:t>
      </w:r>
    </w:p>
    <w:p w14:paraId="5833B2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390900" cy="2286000"/>
            <wp:effectExtent l="0" t="0" r="0" b="0"/>
            <wp:docPr id="58" name="图片_x002054e453d9-dfa1-4864-91bf-b65953eefff2" descr="655b2a86-f196-45a0-b2cf-e038baf4ee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_x002054e453d9-dfa1-4864-91bf-b65953eefff2" descr="655b2a86-f196-45a0-b2cf-e038baf4ee2f"/>
                    <pic:cNvPicPr>
                      <a:picLocks noChangeAspect="1" noChangeArrowheads="1"/>
                    </pic:cNvPicPr>
                  </pic:nvPicPr>
                  <pic:blipFill>
                    <a:blip r:embed="rId67" cstate="print"/>
                    <a:srcRect/>
                    <a:stretch>
                      <a:fillRect/>
                    </a:stretch>
                  </pic:blipFill>
                  <pic:spPr>
                    <a:xfrm>
                      <a:off x="0" y="0"/>
                      <a:ext cx="3390900" cy="2286000"/>
                    </a:xfrm>
                    <a:prstGeom prst="rect">
                      <a:avLst/>
                    </a:prstGeom>
                    <a:noFill/>
                    <a:ln w="9525">
                      <a:noFill/>
                      <a:miter lim="800000"/>
                      <a:headEnd/>
                      <a:tailEnd/>
                    </a:ln>
                  </pic:spPr>
                </pic:pic>
              </a:graphicData>
            </a:graphic>
          </wp:inline>
        </w:drawing>
      </w:r>
    </w:p>
    <w:p w14:paraId="67F39C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33900" cy="3590925"/>
            <wp:effectExtent l="0" t="0" r="0" b="0"/>
            <wp:docPr id="59" name="图片_x0020ca202e86-9097-4a57-83eb-16ecce47c9e9" descr="e32667da-0d75-4f7a-a858-9383f8229b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_x0020ca202e86-9097-4a57-83eb-16ecce47c9e9" descr="e32667da-0d75-4f7a-a858-9383f8229b35"/>
                    <pic:cNvPicPr>
                      <a:picLocks noChangeAspect="1" noChangeArrowheads="1"/>
                    </pic:cNvPicPr>
                  </pic:nvPicPr>
                  <pic:blipFill>
                    <a:blip r:embed="rId68" cstate="print"/>
                    <a:srcRect/>
                    <a:stretch>
                      <a:fillRect/>
                    </a:stretch>
                  </pic:blipFill>
                  <pic:spPr>
                    <a:xfrm>
                      <a:off x="0" y="0"/>
                      <a:ext cx="4533900" cy="3590925"/>
                    </a:xfrm>
                    <a:prstGeom prst="rect">
                      <a:avLst/>
                    </a:prstGeom>
                    <a:noFill/>
                    <a:ln w="9525">
                      <a:noFill/>
                      <a:miter lim="800000"/>
                      <a:headEnd/>
                      <a:tailEnd/>
                    </a:ln>
                  </pic:spPr>
                </pic:pic>
              </a:graphicData>
            </a:graphic>
          </wp:inline>
        </w:drawing>
      </w:r>
    </w:p>
    <w:p w14:paraId="251D74E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14875" cy="1666875"/>
            <wp:effectExtent l="0" t="0" r="9525" b="0"/>
            <wp:docPr id="60" name="图片_x00204f6caaff-79ec-4301-ab5d-751eebbd16f2" descr="e2886914-7379-44d0-8cb9-227f59fe3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_x00204f6caaff-79ec-4301-ab5d-751eebbd16f2" descr="e2886914-7379-44d0-8cb9-227f59fe3fac"/>
                    <pic:cNvPicPr>
                      <a:picLocks noChangeAspect="1" noChangeArrowheads="1"/>
                    </pic:cNvPicPr>
                  </pic:nvPicPr>
                  <pic:blipFill>
                    <a:blip r:embed="rId69" cstate="print"/>
                    <a:srcRect/>
                    <a:stretch>
                      <a:fillRect/>
                    </a:stretch>
                  </pic:blipFill>
                  <pic:spPr>
                    <a:xfrm>
                      <a:off x="0" y="0"/>
                      <a:ext cx="4714875" cy="1666875"/>
                    </a:xfrm>
                    <a:prstGeom prst="rect">
                      <a:avLst/>
                    </a:prstGeom>
                    <a:noFill/>
                    <a:ln w="9525">
                      <a:noFill/>
                      <a:miter lim="800000"/>
                      <a:headEnd/>
                      <a:tailEnd/>
                    </a:ln>
                  </pic:spPr>
                </pic:pic>
              </a:graphicData>
            </a:graphic>
          </wp:inline>
        </w:drawing>
      </w:r>
    </w:p>
    <w:p w14:paraId="1A6D33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95750" cy="2733675"/>
            <wp:effectExtent l="0" t="0" r="0" b="0"/>
            <wp:docPr id="61" name="图片_x0020db35569b-1903-4dd5-9c39-c183f6a00b61" descr="12998b63-8556-4512-b4ee-3ebd9031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_x0020db35569b-1903-4dd5-9c39-c183f6a00b61" descr="12998b63-8556-4512-b4ee-3ebd9031100e"/>
                    <pic:cNvPicPr>
                      <a:picLocks noChangeAspect="1" noChangeArrowheads="1"/>
                    </pic:cNvPicPr>
                  </pic:nvPicPr>
                  <pic:blipFill>
                    <a:blip r:embed="rId70" cstate="print"/>
                    <a:srcRect/>
                    <a:stretch>
                      <a:fillRect/>
                    </a:stretch>
                  </pic:blipFill>
                  <pic:spPr>
                    <a:xfrm>
                      <a:off x="0" y="0"/>
                      <a:ext cx="4095750" cy="2733675"/>
                    </a:xfrm>
                    <a:prstGeom prst="rect">
                      <a:avLst/>
                    </a:prstGeom>
                    <a:noFill/>
                    <a:ln w="9525">
                      <a:noFill/>
                      <a:miter lim="800000"/>
                      <a:headEnd/>
                      <a:tailEnd/>
                    </a:ln>
                  </pic:spPr>
                </pic:pic>
              </a:graphicData>
            </a:graphic>
          </wp:inline>
        </w:drawing>
      </w:r>
    </w:p>
    <w:p w14:paraId="0939402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6.混合料的压实 </w:t>
      </w:r>
    </w:p>
    <w:p w14:paraId="079F41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（1）压实设备由2～3台双轮双振压路机及2～3台重量不小于16t的胶轮压路机组成。 </w:t>
      </w:r>
    </w:p>
    <w:p w14:paraId="15A8030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（2）初压：采用双轮双振压路机静压1～2遍，正常情况下，温度应不低于110℃并紧跟摊铺机进行；复压：采用胶轮压路机和双轮双振压路机振压等综合碾压4～6遍，</w:t>
      </w:r>
      <w:r>
        <w:rPr>
          <w:rStyle w:val="126"/>
          <w:rFonts w:hint="eastAsia" w:ascii="宋体" w:hAnsi="宋体"/>
        </w:rPr>
        <w:t>碾压温度多控制在80～100℃</w:t>
      </w:r>
      <w:r>
        <w:rPr>
          <w:rFonts w:hint="eastAsia" w:ascii="宋体" w:hAnsi="宋体"/>
          <w:color w:val="000000"/>
          <w:sz w:val="21"/>
          <w:szCs w:val="21"/>
        </w:rPr>
        <w:t>；终压：采用双轮双振压路机静压1～2遍，碾压温度应不低于65℃。</w:t>
      </w:r>
      <w:r>
        <w:rPr>
          <w:rStyle w:val="126"/>
          <w:rFonts w:hint="eastAsia" w:ascii="宋体" w:hAnsi="宋体"/>
        </w:rPr>
        <w:t>边角部分压路机碾压不到的位置，使用小型振动压路机碾压</w:t>
      </w:r>
      <w:r>
        <w:rPr>
          <w:rFonts w:hint="eastAsia" w:ascii="宋体" w:hAnsi="宋体"/>
          <w:color w:val="000000"/>
          <w:sz w:val="21"/>
          <w:szCs w:val="21"/>
        </w:rPr>
        <w:t xml:space="preserve">。 </w:t>
      </w:r>
    </w:p>
    <w:p w14:paraId="123EE5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（3）碾压顺纵向由低向高按规定要求的碾压速度均匀进行，碾压重叠宽度大于300mm。 </w:t>
      </w:r>
    </w:p>
    <w:p w14:paraId="6F1259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（4）采用雾状喷水法，以保证沥青混合料碾压过程中不粘轮。 </w:t>
      </w:r>
    </w:p>
    <w:p w14:paraId="3D6F25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（5）不在新铺筑的路面上进行停机、加水、加油，以防止各种油料、杂质污染路面。</w:t>
      </w:r>
      <w:r>
        <w:rPr>
          <w:rStyle w:val="126"/>
          <w:rFonts w:hint="eastAsia" w:ascii="宋体" w:hAnsi="宋体"/>
        </w:rPr>
        <w:t>压路机不准停留在已完成但温度尚未冷却至自然气温以下的路面上</w:t>
      </w:r>
      <w:r>
        <w:rPr>
          <w:rFonts w:hint="eastAsia" w:ascii="宋体" w:hAnsi="宋体"/>
          <w:color w:val="000000"/>
          <w:sz w:val="21"/>
          <w:szCs w:val="21"/>
        </w:rPr>
        <w:t xml:space="preserve">。 </w:t>
      </w:r>
    </w:p>
    <w:p w14:paraId="762A8E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（6）碾压进行中压路机</w:t>
      </w:r>
      <w:r>
        <w:rPr>
          <w:rStyle w:val="126"/>
          <w:rFonts w:hint="eastAsia" w:ascii="宋体" w:hAnsi="宋体"/>
        </w:rPr>
        <w:t>不得中途停留、转向或制动</w:t>
      </w:r>
      <w:r>
        <w:rPr>
          <w:rFonts w:hint="eastAsia" w:ascii="宋体" w:hAnsi="宋体"/>
          <w:color w:val="000000"/>
          <w:sz w:val="21"/>
          <w:szCs w:val="21"/>
        </w:rPr>
        <w:t xml:space="preserve">，压路机每次由两端折回的位置呈阶梯形随摊铺机向前推进，使折回处不在同一横断面上，振动压路机在已成型的路面上行驶时应关闭振动。 </w:t>
      </w:r>
    </w:p>
    <w:p w14:paraId="5A0E6E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00550" cy="3000375"/>
            <wp:effectExtent l="0" t="0" r="0" b="0"/>
            <wp:docPr id="62" name="图片_x0020f56c200b-07b5-4058-93a1-cce18b7c80a6" descr="2ccc8aa2-6e39-49ec-98f1-ed16a2c3c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_x0020f56c200b-07b5-4058-93a1-cce18b7c80a6" descr="2ccc8aa2-6e39-49ec-98f1-ed16a2c3c2e6"/>
                    <pic:cNvPicPr>
                      <a:picLocks noChangeAspect="1" noChangeArrowheads="1"/>
                    </pic:cNvPicPr>
                  </pic:nvPicPr>
                  <pic:blipFill>
                    <a:blip r:embed="rId71" cstate="print"/>
                    <a:srcRect/>
                    <a:stretch>
                      <a:fillRect/>
                    </a:stretch>
                  </pic:blipFill>
                  <pic:spPr>
                    <a:xfrm>
                      <a:off x="0" y="0"/>
                      <a:ext cx="4400550" cy="3000375"/>
                    </a:xfrm>
                    <a:prstGeom prst="rect">
                      <a:avLst/>
                    </a:prstGeom>
                    <a:noFill/>
                    <a:ln w="9525">
                      <a:noFill/>
                      <a:miter lim="800000"/>
                      <a:headEnd/>
                      <a:tailEnd/>
                    </a:ln>
                  </pic:spPr>
                </pic:pic>
              </a:graphicData>
            </a:graphic>
          </wp:inline>
        </w:drawing>
      </w:r>
    </w:p>
    <w:p w14:paraId="3FA8D2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62475" cy="1752600"/>
            <wp:effectExtent l="0" t="0" r="9525" b="0"/>
            <wp:docPr id="63" name="图片_x00202e0c86a0-49fc-4f7d-988c-ca4f9946396a" descr="7651ac2d-08c7-437d-aa99-3cd02d4f7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_x00202e0c86a0-49fc-4f7d-988c-ca4f9946396a" descr="7651ac2d-08c7-437d-aa99-3cd02d4f79d2"/>
                    <pic:cNvPicPr>
                      <a:picLocks noChangeAspect="1" noChangeArrowheads="1"/>
                    </pic:cNvPicPr>
                  </pic:nvPicPr>
                  <pic:blipFill>
                    <a:blip r:embed="rId72" cstate="print"/>
                    <a:srcRect/>
                    <a:stretch>
                      <a:fillRect/>
                    </a:stretch>
                  </pic:blipFill>
                  <pic:spPr>
                    <a:xfrm>
                      <a:off x="0" y="0"/>
                      <a:ext cx="4562475" cy="1752600"/>
                    </a:xfrm>
                    <a:prstGeom prst="rect">
                      <a:avLst/>
                    </a:prstGeom>
                    <a:noFill/>
                    <a:ln w="9525">
                      <a:noFill/>
                      <a:miter lim="800000"/>
                      <a:headEnd/>
                      <a:tailEnd/>
                    </a:ln>
                  </pic:spPr>
                </pic:pic>
              </a:graphicData>
            </a:graphic>
          </wp:inline>
        </w:drawing>
      </w:r>
    </w:p>
    <w:p w14:paraId="64412F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7.接缝处理 </w:t>
      </w:r>
    </w:p>
    <w:p w14:paraId="47D7FC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（1）梯队作业采用热接缝，施工时将已铺混合料部分留下200～300mm宽暂不碾压，作为后摊铺部分的高程基准面，后摊铺部分完成立即骑缝碾压，以消除缝迹。 </w:t>
      </w:r>
    </w:p>
    <w:p w14:paraId="652EB6D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（2）半幅施工不能采用热接缝时，采用人工顺直刨缝或切缝。铺另半幅前必须将边缘清扫干净，并涂洒少量粘层沥青。摊铺时</w:t>
      </w:r>
      <w:r>
        <w:rPr>
          <w:rStyle w:val="126"/>
          <w:rFonts w:hint="eastAsia" w:ascii="宋体" w:hAnsi="宋体"/>
        </w:rPr>
        <w:t>应重叠在已铺层上50～100mm</w:t>
      </w:r>
      <w:r>
        <w:rPr>
          <w:rFonts w:hint="eastAsia" w:ascii="宋体" w:hAnsi="宋体"/>
          <w:color w:val="000000"/>
          <w:sz w:val="21"/>
          <w:szCs w:val="21"/>
        </w:rPr>
        <w:t>，摊铺后将混合料人工清走。碾压时先在已压实路面行走，然后压实新铺部分，</w:t>
      </w:r>
      <w:r>
        <w:rPr>
          <w:rStyle w:val="126"/>
          <w:rFonts w:hint="eastAsia" w:ascii="宋体" w:hAnsi="宋体"/>
        </w:rPr>
        <w:t>再伸过已压实路面100～150mm</w:t>
      </w:r>
      <w:r>
        <w:rPr>
          <w:rFonts w:hint="eastAsia" w:ascii="宋体" w:hAnsi="宋体"/>
          <w:color w:val="000000"/>
          <w:sz w:val="21"/>
          <w:szCs w:val="21"/>
        </w:rPr>
        <w:t xml:space="preserve">，充分将接缝压实紧密。 </w:t>
      </w:r>
    </w:p>
    <w:p w14:paraId="35B654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横接缝的处理方法：清理端部并涂粘层沥青，摊铺时调整好预留高度，接缝处摊铺层施工结束后再用3m直尺检查平整度。横向接缝的碾压先用双轮双振压路机进行横压，碾压时压路机位于已压实的混合料层上伸入新铺层的宽为150mm；然后每压一遍向</w:t>
      </w:r>
      <w:r>
        <w:rPr>
          <w:rStyle w:val="126"/>
          <w:rFonts w:hint="eastAsia" w:ascii="宋体" w:hAnsi="宋体"/>
        </w:rPr>
        <w:t>新铺混合料方向移动150～200mm</w:t>
      </w:r>
      <w:r>
        <w:rPr>
          <w:rFonts w:hint="eastAsia" w:ascii="宋体" w:hAnsi="宋体"/>
          <w:color w:val="000000"/>
          <w:sz w:val="21"/>
          <w:szCs w:val="21"/>
        </w:rPr>
        <w:t>，直至全部在新铺层上为止，</w:t>
      </w:r>
      <w:r>
        <w:rPr>
          <w:rStyle w:val="126"/>
          <w:rFonts w:hint="eastAsia" w:ascii="宋体" w:hAnsi="宋体"/>
        </w:rPr>
        <w:t>再改为纵向碾压。</w:t>
      </w:r>
      <w:r>
        <w:rPr>
          <w:rFonts w:hint="eastAsia" w:ascii="宋体" w:hAnsi="宋体"/>
          <w:color w:val="000000"/>
          <w:sz w:val="21"/>
          <w:szCs w:val="21"/>
        </w:rPr>
        <w:t xml:space="preserve"> </w:t>
      </w:r>
    </w:p>
    <w:p w14:paraId="2532DD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（4）纵向冷接缝上、下层的</w:t>
      </w:r>
      <w:r>
        <w:rPr>
          <w:rStyle w:val="126"/>
          <w:rFonts w:hint="eastAsia" w:ascii="宋体" w:hAnsi="宋体"/>
        </w:rPr>
        <w:t>缝错开150mm以上</w:t>
      </w:r>
      <w:r>
        <w:rPr>
          <w:rFonts w:hint="eastAsia" w:ascii="宋体" w:hAnsi="宋体"/>
          <w:color w:val="000000"/>
          <w:sz w:val="21"/>
          <w:szCs w:val="21"/>
        </w:rPr>
        <w:t>，横向</w:t>
      </w:r>
      <w:r>
        <w:rPr>
          <w:rStyle w:val="126"/>
          <w:rFonts w:hint="eastAsia" w:ascii="宋体" w:hAnsi="宋体"/>
        </w:rPr>
        <w:t>接缝错开1m以上</w:t>
      </w:r>
      <w:r>
        <w:rPr>
          <w:rFonts w:hint="eastAsia" w:ascii="宋体" w:hAnsi="宋体"/>
          <w:color w:val="000000"/>
          <w:sz w:val="21"/>
          <w:szCs w:val="21"/>
        </w:rPr>
        <w:t xml:space="preserve">。 </w:t>
      </w:r>
    </w:p>
    <w:p w14:paraId="4B8AD2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00600" cy="2133600"/>
            <wp:effectExtent l="0" t="0" r="0" b="0"/>
            <wp:docPr id="64" name="图片_x0020dbd46047-907b-4920-bdb4-e1f5dfea1dcf" descr="b5fa7088-d262-428c-a5f2-42ce49ece2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_x0020dbd46047-907b-4920-bdb4-e1f5dfea1dcf" descr="b5fa7088-d262-428c-a5f2-42ce49ece2f5"/>
                    <pic:cNvPicPr>
                      <a:picLocks noChangeAspect="1" noChangeArrowheads="1"/>
                    </pic:cNvPicPr>
                  </pic:nvPicPr>
                  <pic:blipFill>
                    <a:blip r:embed="rId73" cstate="print"/>
                    <a:srcRect/>
                    <a:stretch>
                      <a:fillRect/>
                    </a:stretch>
                  </pic:blipFill>
                  <pic:spPr>
                    <a:xfrm>
                      <a:off x="0" y="0"/>
                      <a:ext cx="4800600" cy="2133600"/>
                    </a:xfrm>
                    <a:prstGeom prst="rect">
                      <a:avLst/>
                    </a:prstGeom>
                    <a:noFill/>
                    <a:ln w="9525">
                      <a:noFill/>
                      <a:miter lim="800000"/>
                      <a:headEnd/>
                      <a:tailEnd/>
                    </a:ln>
                  </pic:spPr>
                </pic:pic>
              </a:graphicData>
            </a:graphic>
          </wp:inline>
        </w:drawing>
      </w:r>
    </w:p>
    <w:p w14:paraId="5C7D71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52725" cy="2295525"/>
            <wp:effectExtent l="0" t="0" r="9525" b="0"/>
            <wp:docPr id="65" name="图片_x002096d91a29-89d7-45cd-b9f1-11eefebd2e5a" descr="2e6436ab-b822-439b-ab7d-fb8f3296a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_x002096d91a29-89d7-45cd-b9f1-11eefebd2e5a" descr="2e6436ab-b822-439b-ab7d-fb8f3296a265"/>
                    <pic:cNvPicPr>
                      <a:picLocks noChangeAspect="1" noChangeArrowheads="1"/>
                    </pic:cNvPicPr>
                  </pic:nvPicPr>
                  <pic:blipFill>
                    <a:blip r:embed="rId74" cstate="print"/>
                    <a:srcRect/>
                    <a:stretch>
                      <a:fillRect/>
                    </a:stretch>
                  </pic:blipFill>
                  <pic:spPr>
                    <a:xfrm>
                      <a:off x="0" y="0"/>
                      <a:ext cx="2752725" cy="2295525"/>
                    </a:xfrm>
                    <a:prstGeom prst="rect">
                      <a:avLst/>
                    </a:prstGeom>
                    <a:noFill/>
                    <a:ln w="9525">
                      <a:noFill/>
                      <a:miter lim="800000"/>
                      <a:headEnd/>
                      <a:tailEnd/>
                    </a:ln>
                  </pic:spPr>
                </pic:pic>
              </a:graphicData>
            </a:graphic>
          </wp:inline>
        </w:drawing>
      </w:r>
    </w:p>
    <w:p w14:paraId="0EE4C55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57550" cy="2438400"/>
            <wp:effectExtent l="19050" t="0" r="0" b="0"/>
            <wp:docPr id="66" name="图片_x0020abb5b7e0-dc4f-4c17-837a-8ee9929915e3" descr="1c39a854-83e7-4aae-8b1a-2f788c83d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_x0020abb5b7e0-dc4f-4c17-837a-8ee9929915e3" descr="1c39a854-83e7-4aae-8b1a-2f788c83d4e7"/>
                    <pic:cNvPicPr>
                      <a:picLocks noChangeAspect="1" noChangeArrowheads="1"/>
                    </pic:cNvPicPr>
                  </pic:nvPicPr>
                  <pic:blipFill>
                    <a:blip r:embed="rId75" cstate="print"/>
                    <a:srcRect/>
                    <a:stretch>
                      <a:fillRect/>
                    </a:stretch>
                  </pic:blipFill>
                  <pic:spPr>
                    <a:xfrm>
                      <a:off x="0" y="0"/>
                      <a:ext cx="3257550" cy="2438400"/>
                    </a:xfrm>
                    <a:prstGeom prst="rect">
                      <a:avLst/>
                    </a:prstGeom>
                    <a:noFill/>
                    <a:ln w="9525">
                      <a:noFill/>
                      <a:miter lim="800000"/>
                      <a:headEnd/>
                      <a:tailEnd/>
                    </a:ln>
                  </pic:spPr>
                </pic:pic>
              </a:graphicData>
            </a:graphic>
          </wp:inline>
        </w:drawing>
      </w:r>
    </w:p>
    <w:p w14:paraId="06C7A6C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24400" cy="2943225"/>
            <wp:effectExtent l="0" t="0" r="0" b="0"/>
            <wp:docPr id="67" name="图片_x0020167064bc-9ab1-4a6e-9492-66d273b4bd12" descr="195999b3-f2fb-47ee-ae0c-6943c652f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_x0020167064bc-9ab1-4a6e-9492-66d273b4bd12" descr="195999b3-f2fb-47ee-ae0c-6943c652fe01"/>
                    <pic:cNvPicPr>
                      <a:picLocks noChangeAspect="1" noChangeArrowheads="1"/>
                    </pic:cNvPicPr>
                  </pic:nvPicPr>
                  <pic:blipFill>
                    <a:blip r:embed="rId76" cstate="print"/>
                    <a:srcRect/>
                    <a:stretch>
                      <a:fillRect/>
                    </a:stretch>
                  </pic:blipFill>
                  <pic:spPr>
                    <a:xfrm>
                      <a:off x="0" y="0"/>
                      <a:ext cx="4724400" cy="2943225"/>
                    </a:xfrm>
                    <a:prstGeom prst="rect">
                      <a:avLst/>
                    </a:prstGeom>
                    <a:noFill/>
                    <a:ln w="9525">
                      <a:noFill/>
                      <a:miter lim="800000"/>
                      <a:headEnd/>
                      <a:tailEnd/>
                    </a:ln>
                  </pic:spPr>
                </pic:pic>
              </a:graphicData>
            </a:graphic>
          </wp:inline>
        </w:drawing>
      </w:r>
    </w:p>
    <w:p w14:paraId="6A5883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52850" cy="2371725"/>
            <wp:effectExtent l="19050" t="0" r="0" b="0"/>
            <wp:docPr id="68" name="图片_x0020afcc8168-4f1a-4737-88b4-44cd186cde26" descr="e6e567a9-c795-44e6-96c5-2f2779725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_x0020afcc8168-4f1a-4737-88b4-44cd186cde26" descr="e6e567a9-c795-44e6-96c5-2f2779725f99"/>
                    <pic:cNvPicPr>
                      <a:picLocks noChangeAspect="1" noChangeArrowheads="1"/>
                    </pic:cNvPicPr>
                  </pic:nvPicPr>
                  <pic:blipFill>
                    <a:blip r:embed="rId77" cstate="print"/>
                    <a:srcRect/>
                    <a:stretch>
                      <a:fillRect/>
                    </a:stretch>
                  </pic:blipFill>
                  <pic:spPr>
                    <a:xfrm>
                      <a:off x="0" y="0"/>
                      <a:ext cx="3752850" cy="2371725"/>
                    </a:xfrm>
                    <a:prstGeom prst="rect">
                      <a:avLst/>
                    </a:prstGeom>
                    <a:noFill/>
                    <a:ln w="9525">
                      <a:noFill/>
                      <a:miter lim="800000"/>
                      <a:headEnd/>
                      <a:tailEnd/>
                    </a:ln>
                  </pic:spPr>
                </pic:pic>
              </a:graphicData>
            </a:graphic>
          </wp:inline>
        </w:drawing>
      </w:r>
    </w:p>
    <w:p w14:paraId="737098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57775" cy="1438275"/>
            <wp:effectExtent l="0" t="0" r="9525" b="0"/>
            <wp:docPr id="69" name="图片_x002091af067f-a24d-4682-b610-56edfeca1fab" descr="59d5270b-f7c5-4afa-b778-590e6661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_x002091af067f-a24d-4682-b610-56edfeca1fab" descr="59d5270b-f7c5-4afa-b778-590e66617936"/>
                    <pic:cNvPicPr>
                      <a:picLocks noChangeAspect="1" noChangeArrowheads="1"/>
                    </pic:cNvPicPr>
                  </pic:nvPicPr>
                  <pic:blipFill>
                    <a:blip r:embed="rId78" cstate="print"/>
                    <a:srcRect/>
                    <a:stretch>
                      <a:fillRect/>
                    </a:stretch>
                  </pic:blipFill>
                  <pic:spPr>
                    <a:xfrm>
                      <a:off x="0" y="0"/>
                      <a:ext cx="5057775" cy="1438275"/>
                    </a:xfrm>
                    <a:prstGeom prst="rect">
                      <a:avLst/>
                    </a:prstGeom>
                    <a:noFill/>
                    <a:ln w="9525">
                      <a:noFill/>
                      <a:miter lim="800000"/>
                      <a:headEnd/>
                      <a:tailEnd/>
                    </a:ln>
                  </pic:spPr>
                </pic:pic>
              </a:graphicData>
            </a:graphic>
          </wp:inline>
        </w:drawing>
      </w:r>
    </w:p>
    <w:p w14:paraId="43260C0C">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bookmarkStart w:id="0" w:name="_GoBack"/>
      <w:bookmarkEnd w:id="0"/>
    </w:p>
    <w:sectPr>
      <w:headerReference r:id="rId5" w:type="first"/>
      <w:footerReference r:id="rId8" w:type="first"/>
      <w:headerReference r:id="rId3" w:type="default"/>
      <w:footerReference r:id="rId6" w:type="default"/>
      <w:headerReference r:id="rId4" w:type="even"/>
      <w:footerReference r:id="rId7" w:type="even"/>
      <w:pgSz w:w="11907" w:h="16840"/>
      <w:pgMar w:top="1304" w:right="1134" w:bottom="1304" w:left="1134" w:header="425" w:footer="709"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Arial Unicode MS">
    <w:altName w:val="宋体"/>
    <w:panose1 w:val="020B0604020202020204"/>
    <w:charset w:val="86"/>
    <w:family w:val="swiss"/>
    <w:pitch w:val="default"/>
    <w:sig w:usb0="00000000" w:usb1="00000000" w:usb2="0000003F" w:usb3="00000000" w:csb0="003F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2B97BE">
    <w:pPr>
      <w:pStyle w:val="13"/>
      <w:rPr>
        <w:rFonts w:ascii="Arial Unicode MS" w:hAnsi="Arial Unicode MS" w:cs="Arial Unicode MS"/>
        <w:b/>
        <w:bCs/>
        <w:color w:val="000000"/>
        <w:sz w:val="24"/>
      </w:rPr>
    </w:pPr>
    <w:r>
      <w:rPr>
        <w:rFonts w:hint="eastAsia" w:ascii="Arial Unicode MS" w:hAnsi="Arial Unicode MS" w:cs="Arial Unicode MS"/>
        <w:b/>
        <w:bCs/>
        <w:color w:val="000000"/>
        <w:sz w:val="24"/>
      </w:rPr>
      <w:t xml:space="preserve">                                               </w:t>
    </w:r>
    <w:r>
      <w:rPr>
        <w:rFonts w:hint="eastAsia" w:ascii="Arial Unicode MS" w:hAnsi="Arial Unicode MS" w:cs="Arial Unicode MS"/>
        <w:color w:val="000000"/>
      </w:rPr>
      <w:t>第</w:t>
    </w:r>
    <w:r>
      <w:rPr>
        <w:rStyle w:val="24"/>
        <w:color w:val="000000"/>
      </w:rPr>
      <w:fldChar w:fldCharType="begin"/>
    </w:r>
    <w:r>
      <w:rPr>
        <w:rStyle w:val="24"/>
        <w:color w:val="000000"/>
      </w:rPr>
      <w:instrText xml:space="preserve"> PAGE </w:instrText>
    </w:r>
    <w:r>
      <w:rPr>
        <w:rStyle w:val="24"/>
        <w:color w:val="000000"/>
      </w:rPr>
      <w:fldChar w:fldCharType="separate"/>
    </w:r>
    <w:r>
      <w:rPr>
        <w:rStyle w:val="24"/>
        <w:color w:val="000000"/>
      </w:rPr>
      <w:t>1</w:t>
    </w:r>
    <w:r>
      <w:rPr>
        <w:rStyle w:val="24"/>
        <w:color w:val="000000"/>
      </w:rPr>
      <w:fldChar w:fldCharType="end"/>
    </w:r>
    <w:r>
      <w:rPr>
        <w:rStyle w:val="24"/>
        <w:rFonts w:hint="eastAsia"/>
        <w:color w:val="000000"/>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D0B09">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40578">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0C2313">
    <w:pPr>
      <w:pStyle w:val="14"/>
      <w:tabs>
        <w:tab w:val="center" w:pos="4819"/>
        <w:tab w:val="right" w:pos="9639"/>
        <w:tab w:val="clear" w:pos="4153"/>
        <w:tab w:val="clear" w:pos="8306"/>
      </w:tabs>
      <w:spacing w:beforeLines="100"/>
      <w:jc w:val="both"/>
      <w:rPr>
        <w:color w:val="000000"/>
      </w:rPr>
    </w:pPr>
    <w:r>
      <w:rPr>
        <w:rFonts w:hint="eastAsia" w:ascii="楷体" w:hAnsi="楷体" w:eastAsia="楷体"/>
        <w:b/>
        <w:bCs/>
        <w:color w:val="000000"/>
        <w:sz w:val="21"/>
        <w:szCs w:val="21"/>
      </w:rPr>
      <w:t>一级建造师《公路工程》　　　　　　　　　　　　　　　第一篇 公路工程技术——第二章 路面工程</w:t>
    </w:r>
    <w:r>
      <w:rPr>
        <w:color w:val="00000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81F750">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FAD5ED">
    <w:pPr>
      <w:pStyle w:val="1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characterSpacingControl w:val="compressPunctuation"/>
  <w:compat>
    <w:useFELayout/>
    <w:compatSetting w:name="compatibilityMode" w:uri="http://schemas.microsoft.com/office/word" w:val="12"/>
  </w:compat>
  <w:docVars>
    <w:docVar w:name="commondata" w:val="eyJoZGlkIjoiNmMxYTAxZTBhNjkwNmNkMTEwNTA5YTMxZjBkYmI0NWEifQ=="/>
  </w:docVars>
  <w:rsids>
    <w:rsidRoot w:val="00B46802"/>
    <w:rsid w:val="00042EF2"/>
    <w:rsid w:val="00673790"/>
    <w:rsid w:val="00B46802"/>
    <w:rsid w:val="00D72314"/>
    <w:rsid w:val="62D559C6"/>
    <w:rsid w:val="68730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99"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99" w:name="annotation text"/>
    <w:lsdException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99"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99"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99"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34"/>
    <w:qFormat/>
    <w:uiPriority w:val="9"/>
    <w:pPr>
      <w:keepNext/>
      <w:keepLines/>
      <w:widowControl w:val="0"/>
      <w:spacing w:before="340" w:after="330" w:line="576" w:lineRule="auto"/>
      <w:jc w:val="both"/>
      <w:outlineLvl w:val="0"/>
    </w:pPr>
    <w:rPr>
      <w:rFonts w:eastAsiaTheme="minorEastAsia"/>
      <w:b/>
      <w:bCs/>
      <w:kern w:val="44"/>
      <w:sz w:val="44"/>
      <w:szCs w:val="44"/>
    </w:rPr>
  </w:style>
  <w:style w:type="paragraph" w:styleId="3">
    <w:name w:val="heading 2"/>
    <w:basedOn w:val="1"/>
    <w:next w:val="1"/>
    <w:link w:val="35"/>
    <w:qFormat/>
    <w:uiPriority w:val="9"/>
    <w:pPr>
      <w:spacing w:before="100" w:beforeAutospacing="1" w:after="100" w:afterAutospacing="1"/>
      <w:outlineLvl w:val="1"/>
    </w:pPr>
    <w:rPr>
      <w:rFonts w:ascii="宋体" w:hAnsi="宋体" w:cs="宋体"/>
      <w:b/>
      <w:bCs/>
    </w:rPr>
  </w:style>
  <w:style w:type="paragraph" w:styleId="4">
    <w:name w:val="heading 3"/>
    <w:basedOn w:val="1"/>
    <w:next w:val="1"/>
    <w:link w:val="36"/>
    <w:qFormat/>
    <w:uiPriority w:val="9"/>
    <w:pPr>
      <w:spacing w:before="100" w:beforeAutospacing="1" w:after="100" w:afterAutospacing="1"/>
      <w:outlineLvl w:val="2"/>
    </w:pPr>
    <w:rPr>
      <w:rFonts w:ascii="宋体" w:hAnsi="宋体" w:cs="宋体"/>
      <w:b/>
      <w:bCs/>
    </w:rPr>
  </w:style>
  <w:style w:type="paragraph" w:styleId="5">
    <w:name w:val="heading 4"/>
    <w:basedOn w:val="1"/>
    <w:next w:val="1"/>
    <w:link w:val="37"/>
    <w:qFormat/>
    <w:uiPriority w:val="9"/>
    <w:pPr>
      <w:spacing w:before="100" w:beforeAutospacing="1" w:after="100" w:afterAutospacing="1"/>
      <w:outlineLvl w:val="3"/>
    </w:pPr>
    <w:rPr>
      <w:rFonts w:ascii="宋体" w:hAnsi="宋体" w:cs="宋体"/>
      <w:b/>
      <w:bCs/>
    </w:rPr>
  </w:style>
  <w:style w:type="paragraph" w:styleId="6">
    <w:name w:val="heading 5"/>
    <w:basedOn w:val="1"/>
    <w:next w:val="1"/>
    <w:link w:val="38"/>
    <w:qFormat/>
    <w:uiPriority w:val="9"/>
    <w:pPr>
      <w:spacing w:before="100" w:beforeAutospacing="1" w:after="100" w:afterAutospacing="1"/>
      <w:outlineLvl w:val="4"/>
    </w:pPr>
    <w:rPr>
      <w:rFonts w:ascii="宋体" w:hAnsi="宋体" w:cs="宋体"/>
      <w:b/>
      <w:bCs/>
    </w:rPr>
  </w:style>
  <w:style w:type="paragraph" w:styleId="7">
    <w:name w:val="heading 6"/>
    <w:basedOn w:val="1"/>
    <w:next w:val="1"/>
    <w:link w:val="39"/>
    <w:qFormat/>
    <w:uiPriority w:val="9"/>
    <w:pPr>
      <w:spacing w:before="100" w:beforeAutospacing="1" w:after="100" w:afterAutospacing="1"/>
      <w:outlineLvl w:val="5"/>
    </w:pPr>
    <w:rPr>
      <w:rFonts w:ascii="宋体" w:hAnsi="宋体" w:cs="宋体"/>
      <w:b/>
      <w:bCs/>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link w:val="41"/>
    <w:semiHidden/>
    <w:uiPriority w:val="99"/>
    <w:pPr>
      <w:widowControl w:val="0"/>
    </w:pPr>
    <w:rPr>
      <w:kern w:val="2"/>
      <w:sz w:val="21"/>
    </w:rPr>
  </w:style>
  <w:style w:type="paragraph" w:styleId="9">
    <w:name w:val="Body Text"/>
    <w:basedOn w:val="1"/>
    <w:link w:val="44"/>
    <w:uiPriority w:val="99"/>
    <w:pPr>
      <w:widowControl w:val="0"/>
      <w:jc w:val="both"/>
    </w:pPr>
    <w:rPr>
      <w:kern w:val="2"/>
      <w:sz w:val="18"/>
    </w:rPr>
  </w:style>
  <w:style w:type="paragraph" w:styleId="10">
    <w:name w:val="HTML Address"/>
    <w:basedOn w:val="1"/>
    <w:link w:val="33"/>
    <w:qFormat/>
    <w:uiPriority w:val="0"/>
    <w:rPr>
      <w:rFonts w:ascii="宋体" w:hAnsi="宋体" w:cs="宋体"/>
    </w:rPr>
  </w:style>
  <w:style w:type="paragraph" w:styleId="11">
    <w:name w:val="Plain Text"/>
    <w:basedOn w:val="1"/>
    <w:link w:val="47"/>
    <w:uiPriority w:val="99"/>
    <w:pPr>
      <w:widowControl w:val="0"/>
      <w:jc w:val="both"/>
    </w:pPr>
    <w:rPr>
      <w:rFonts w:ascii="宋体" w:hAnsi="Courier New"/>
      <w:kern w:val="2"/>
      <w:sz w:val="21"/>
      <w:szCs w:val="21"/>
    </w:rPr>
  </w:style>
  <w:style w:type="paragraph" w:styleId="12">
    <w:name w:val="Balloon Text"/>
    <w:basedOn w:val="1"/>
    <w:link w:val="49"/>
    <w:semiHidden/>
    <w:uiPriority w:val="99"/>
    <w:rPr>
      <w:sz w:val="18"/>
      <w:szCs w:val="18"/>
    </w:rPr>
  </w:style>
  <w:style w:type="paragraph" w:styleId="13">
    <w:name w:val="footer"/>
    <w:basedOn w:val="1"/>
    <w:link w:val="43"/>
    <w:qFormat/>
    <w:uiPriority w:val="99"/>
    <w:pPr>
      <w:tabs>
        <w:tab w:val="center" w:pos="4153"/>
        <w:tab w:val="right" w:pos="8306"/>
      </w:tabs>
      <w:snapToGrid w:val="0"/>
      <w:ind w:right="567"/>
      <w:jc w:val="right"/>
    </w:pPr>
    <w:rPr>
      <w:sz w:val="18"/>
      <w:szCs w:val="18"/>
    </w:rPr>
  </w:style>
  <w:style w:type="paragraph" w:styleId="14">
    <w:name w:val="header"/>
    <w:basedOn w:val="1"/>
    <w:link w:val="42"/>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uiPriority w:val="99"/>
    <w:rPr>
      <w:b/>
    </w:rPr>
  </w:style>
  <w:style w:type="paragraph" w:styleId="16">
    <w:name w:val="Message Header"/>
    <w:basedOn w:val="1"/>
    <w:link w:val="45"/>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rPr>
  </w:style>
  <w:style w:type="paragraph" w:styleId="17">
    <w:name w:val="HTML Preformatted"/>
    <w:basedOn w:val="1"/>
    <w:link w:val="40"/>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8">
    <w:name w:val="Normal (Web)"/>
    <w:basedOn w:val="1"/>
    <w:qFormat/>
    <w:uiPriority w:val="99"/>
    <w:rPr>
      <w:rFonts w:ascii="宋体" w:hAnsi="宋体" w:cs="宋体"/>
      <w:sz w:val="21"/>
      <w:szCs w:val="21"/>
    </w:rPr>
  </w:style>
  <w:style w:type="paragraph" w:styleId="19">
    <w:name w:val="annotation subject"/>
    <w:basedOn w:val="8"/>
    <w:next w:val="8"/>
    <w:link w:val="48"/>
    <w:semiHidden/>
    <w:qFormat/>
    <w:uiPriority w:val="99"/>
    <w:pPr>
      <w:widowControl/>
    </w:pPr>
    <w:rPr>
      <w:b/>
      <w:bCs/>
      <w:kern w:val="0"/>
      <w:sz w:val="24"/>
    </w:rPr>
  </w:style>
  <w:style w:type="table" w:styleId="21">
    <w:name w:val="Table Grid"/>
    <w:basedOn w:val="20"/>
    <w:uiPriority w:val="0"/>
    <w:rPr>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basedOn w:val="22"/>
    <w:qFormat/>
    <w:uiPriority w:val="0"/>
    <w:rPr>
      <w:b/>
      <w:bCs/>
    </w:rPr>
  </w:style>
  <w:style w:type="character" w:styleId="24">
    <w:name w:val="page number"/>
    <w:basedOn w:val="22"/>
    <w:unhideWhenUsed/>
    <w:uiPriority w:val="99"/>
  </w:style>
  <w:style w:type="character" w:styleId="25">
    <w:name w:val="FollowedHyperlink"/>
    <w:basedOn w:val="22"/>
    <w:uiPriority w:val="99"/>
    <w:rPr>
      <w:color w:val="800080" w:themeColor="followedHyperlink"/>
      <w:u w:val="single"/>
    </w:rPr>
  </w:style>
  <w:style w:type="character" w:styleId="26">
    <w:name w:val="Emphasis"/>
    <w:basedOn w:val="22"/>
    <w:qFormat/>
    <w:uiPriority w:val="20"/>
  </w:style>
  <w:style w:type="character" w:styleId="27">
    <w:name w:val="HTML Definition"/>
    <w:basedOn w:val="22"/>
    <w:uiPriority w:val="0"/>
  </w:style>
  <w:style w:type="character" w:styleId="28">
    <w:name w:val="HTML Variable"/>
    <w:basedOn w:val="22"/>
    <w:uiPriority w:val="0"/>
  </w:style>
  <w:style w:type="character" w:styleId="29">
    <w:name w:val="Hyperlink"/>
    <w:basedOn w:val="22"/>
    <w:uiPriority w:val="99"/>
    <w:rPr>
      <w:color w:val="0000FF"/>
      <w:u w:val="single"/>
    </w:rPr>
  </w:style>
  <w:style w:type="character" w:styleId="30">
    <w:name w:val="HTML Code"/>
    <w:basedOn w:val="22"/>
    <w:uiPriority w:val="0"/>
    <w:rPr>
      <w:rFonts w:hint="eastAsia" w:ascii="宋体" w:hAnsi="宋体" w:eastAsia="宋体" w:cs="宋体"/>
      <w:sz w:val="24"/>
      <w:szCs w:val="24"/>
    </w:rPr>
  </w:style>
  <w:style w:type="character" w:styleId="31">
    <w:name w:val="annotation reference"/>
    <w:basedOn w:val="22"/>
    <w:semiHidden/>
    <w:uiPriority w:val="0"/>
    <w:rPr>
      <w:sz w:val="21"/>
      <w:szCs w:val="21"/>
    </w:rPr>
  </w:style>
  <w:style w:type="character" w:styleId="32">
    <w:name w:val="HTML Cite"/>
    <w:basedOn w:val="22"/>
    <w:uiPriority w:val="0"/>
  </w:style>
  <w:style w:type="character" w:customStyle="1" w:styleId="33">
    <w:name w:val="HTML 地址 Char"/>
    <w:basedOn w:val="22"/>
    <w:link w:val="10"/>
    <w:locked/>
    <w:uiPriority w:val="0"/>
    <w:rPr>
      <w:i/>
      <w:iCs/>
      <w:sz w:val="24"/>
      <w:szCs w:val="24"/>
    </w:rPr>
  </w:style>
  <w:style w:type="character" w:customStyle="1" w:styleId="34">
    <w:name w:val="标题 1 Char"/>
    <w:basedOn w:val="22"/>
    <w:link w:val="2"/>
    <w:locked/>
    <w:uiPriority w:val="9"/>
    <w:rPr>
      <w:rFonts w:hint="eastAsia" w:ascii="宋体" w:hAnsi="宋体" w:eastAsia="宋体"/>
      <w:b/>
      <w:bCs/>
      <w:kern w:val="44"/>
      <w:sz w:val="44"/>
      <w:szCs w:val="44"/>
      <w:lang w:val="en-US" w:eastAsia="zh-CN" w:bidi="ar-SA"/>
    </w:rPr>
  </w:style>
  <w:style w:type="character" w:customStyle="1" w:styleId="35">
    <w:name w:val="标题 2 Char"/>
    <w:basedOn w:val="22"/>
    <w:link w:val="3"/>
    <w:locked/>
    <w:uiPriority w:val="9"/>
    <w:rPr>
      <w:rFonts w:hint="eastAsia" w:ascii="宋体" w:hAnsi="宋体" w:eastAsia="宋体" w:cs="宋体"/>
      <w:b/>
      <w:bCs/>
      <w:sz w:val="24"/>
      <w:szCs w:val="24"/>
    </w:rPr>
  </w:style>
  <w:style w:type="character" w:customStyle="1" w:styleId="36">
    <w:name w:val="标题 3 Char"/>
    <w:basedOn w:val="22"/>
    <w:link w:val="4"/>
    <w:locked/>
    <w:uiPriority w:val="9"/>
    <w:rPr>
      <w:rFonts w:hint="eastAsia" w:ascii="宋体" w:hAnsi="宋体" w:eastAsia="宋体" w:cs="宋体"/>
      <w:b/>
      <w:bCs/>
      <w:sz w:val="24"/>
      <w:szCs w:val="24"/>
    </w:rPr>
  </w:style>
  <w:style w:type="character" w:customStyle="1" w:styleId="37">
    <w:name w:val="标题 4 Char"/>
    <w:basedOn w:val="22"/>
    <w:link w:val="5"/>
    <w:locked/>
    <w:uiPriority w:val="9"/>
    <w:rPr>
      <w:rFonts w:hint="eastAsia" w:ascii="宋体" w:hAnsi="宋体" w:eastAsia="宋体" w:cs="宋体"/>
      <w:b/>
      <w:bCs/>
      <w:sz w:val="24"/>
      <w:szCs w:val="24"/>
    </w:rPr>
  </w:style>
  <w:style w:type="character" w:customStyle="1" w:styleId="38">
    <w:name w:val="标题 5 Char"/>
    <w:basedOn w:val="22"/>
    <w:link w:val="6"/>
    <w:locked/>
    <w:uiPriority w:val="9"/>
    <w:rPr>
      <w:rFonts w:hint="eastAsia" w:ascii="宋体" w:hAnsi="宋体" w:eastAsia="宋体" w:cs="宋体"/>
      <w:b/>
      <w:bCs/>
      <w:sz w:val="24"/>
      <w:szCs w:val="24"/>
    </w:rPr>
  </w:style>
  <w:style w:type="character" w:customStyle="1" w:styleId="39">
    <w:name w:val="标题 6 Char"/>
    <w:basedOn w:val="22"/>
    <w:link w:val="7"/>
    <w:locked/>
    <w:uiPriority w:val="9"/>
    <w:rPr>
      <w:rFonts w:hint="eastAsia" w:ascii="宋体" w:hAnsi="宋体" w:eastAsia="宋体" w:cs="宋体"/>
      <w:b/>
      <w:bCs/>
      <w:sz w:val="24"/>
      <w:szCs w:val="24"/>
    </w:rPr>
  </w:style>
  <w:style w:type="character" w:customStyle="1" w:styleId="40">
    <w:name w:val="HTML 预设格式 Char"/>
    <w:basedOn w:val="22"/>
    <w:link w:val="17"/>
    <w:locked/>
    <w:uiPriority w:val="0"/>
    <w:rPr>
      <w:rFonts w:hint="default" w:ascii="Courier New" w:hAnsi="Courier New" w:cs="Courier New"/>
    </w:rPr>
  </w:style>
  <w:style w:type="character" w:customStyle="1" w:styleId="41">
    <w:name w:val="批注文字 Char"/>
    <w:basedOn w:val="22"/>
    <w:link w:val="8"/>
    <w:locked/>
    <w:uiPriority w:val="99"/>
    <w:rPr>
      <w:sz w:val="24"/>
      <w:szCs w:val="24"/>
    </w:rPr>
  </w:style>
  <w:style w:type="character" w:customStyle="1" w:styleId="42">
    <w:name w:val="页眉 Char"/>
    <w:basedOn w:val="22"/>
    <w:link w:val="14"/>
    <w:locked/>
    <w:uiPriority w:val="99"/>
    <w:rPr>
      <w:sz w:val="18"/>
      <w:szCs w:val="18"/>
    </w:rPr>
  </w:style>
  <w:style w:type="character" w:customStyle="1" w:styleId="43">
    <w:name w:val="页脚 Char"/>
    <w:basedOn w:val="22"/>
    <w:link w:val="13"/>
    <w:locked/>
    <w:uiPriority w:val="99"/>
    <w:rPr>
      <w:sz w:val="18"/>
      <w:szCs w:val="18"/>
    </w:rPr>
  </w:style>
  <w:style w:type="character" w:customStyle="1" w:styleId="44">
    <w:name w:val="正文文本 Char"/>
    <w:basedOn w:val="22"/>
    <w:link w:val="9"/>
    <w:locked/>
    <w:uiPriority w:val="99"/>
    <w:rPr>
      <w:sz w:val="24"/>
      <w:szCs w:val="24"/>
    </w:rPr>
  </w:style>
  <w:style w:type="character" w:customStyle="1" w:styleId="45">
    <w:name w:val="信息标题 Char"/>
    <w:basedOn w:val="22"/>
    <w:link w:val="16"/>
    <w:locked/>
    <w:uiPriority w:val="99"/>
    <w:rPr>
      <w:rFonts w:hint="default" w:asciiTheme="majorHAnsi" w:hAnsiTheme="majorHAnsi" w:eastAsiaTheme="majorEastAsia" w:cstheme="majorBidi"/>
      <w:sz w:val="24"/>
      <w:szCs w:val="24"/>
      <w:shd w:val="pct20" w:color="auto" w:fill="auto"/>
    </w:rPr>
  </w:style>
  <w:style w:type="character" w:customStyle="1" w:styleId="46">
    <w:name w:val="纯文本 Char"/>
    <w:basedOn w:val="22"/>
    <w:link w:val="11"/>
    <w:locked/>
    <w:uiPriority w:val="0"/>
    <w:rPr>
      <w:rFonts w:hint="eastAsia" w:ascii="宋体" w:hAnsi="Courier New" w:eastAsia="宋体" w:cs="Courier New"/>
      <w:sz w:val="21"/>
      <w:szCs w:val="21"/>
    </w:rPr>
  </w:style>
  <w:style w:type="character" w:customStyle="1" w:styleId="47">
    <w:name w:val="纯文本 Char1"/>
    <w:basedOn w:val="22"/>
    <w:link w:val="11"/>
    <w:locked/>
    <w:uiPriority w:val="99"/>
    <w:rPr>
      <w:rFonts w:hint="eastAsia" w:ascii="宋体" w:hAnsi="Courier New" w:eastAsia="宋体" w:cs="Courier New"/>
      <w:sz w:val="21"/>
      <w:szCs w:val="21"/>
    </w:rPr>
  </w:style>
  <w:style w:type="character" w:customStyle="1" w:styleId="48">
    <w:name w:val="批注主题 Char"/>
    <w:basedOn w:val="41"/>
    <w:link w:val="19"/>
    <w:locked/>
    <w:uiPriority w:val="99"/>
    <w:rPr>
      <w:b/>
      <w:bCs/>
    </w:rPr>
  </w:style>
  <w:style w:type="character" w:customStyle="1" w:styleId="49">
    <w:name w:val="批注框文本 Char"/>
    <w:basedOn w:val="22"/>
    <w:link w:val="12"/>
    <w:locked/>
    <w:uiPriority w:val="99"/>
    <w:rPr>
      <w:sz w:val="18"/>
      <w:szCs w:val="18"/>
    </w:rPr>
  </w:style>
  <w:style w:type="paragraph" w:customStyle="1" w:styleId="50">
    <w:name w:val="样式10"/>
    <w:basedOn w:val="16"/>
    <w:next w:val="1"/>
    <w:uiPriority w:val="99"/>
    <w:pPr>
      <w:jc w:val="center"/>
    </w:pPr>
    <w:rPr>
      <w:bCs/>
      <w:kern w:val="44"/>
      <w:sz w:val="28"/>
    </w:rPr>
  </w:style>
  <w:style w:type="paragraph" w:customStyle="1" w:styleId="51">
    <w:name w:val="表头"/>
    <w:basedOn w:val="1"/>
    <w:uiPriority w:val="99"/>
    <w:pPr>
      <w:widowControl w:val="0"/>
      <w:spacing w:beforeLines="50" w:line="0" w:lineRule="atLeast"/>
      <w:jc w:val="both"/>
    </w:pPr>
    <w:rPr>
      <w:rFonts w:ascii="宋体" w:hAnsi="宋体"/>
      <w:kern w:val="2"/>
      <w:sz w:val="18"/>
    </w:rPr>
  </w:style>
  <w:style w:type="paragraph" w:customStyle="1" w:styleId="52">
    <w:name w:val="简单回函地址"/>
    <w:basedOn w:val="1"/>
    <w:uiPriority w:val="99"/>
    <w:pPr>
      <w:widowControl w:val="0"/>
      <w:jc w:val="both"/>
    </w:pPr>
    <w:rPr>
      <w:kern w:val="2"/>
      <w:sz w:val="21"/>
    </w:rPr>
  </w:style>
  <w:style w:type="paragraph" w:customStyle="1" w:styleId="53">
    <w:name w:val="图表"/>
    <w:basedOn w:val="1"/>
    <w:uiPriority w:val="99"/>
    <w:pPr>
      <w:widowControl w:val="0"/>
      <w:spacing w:beforeLines="50"/>
      <w:jc w:val="both"/>
    </w:pPr>
    <w:rPr>
      <w:rFonts w:ascii="宋体" w:hAnsi="宋体"/>
      <w:sz w:val="21"/>
      <w:szCs w:val="21"/>
    </w:rPr>
  </w:style>
  <w:style w:type="paragraph" w:customStyle="1" w:styleId="54">
    <w:name w:val="font14zd"/>
    <w:basedOn w:val="1"/>
    <w:uiPriority w:val="99"/>
    <w:pPr>
      <w:pBdr>
        <w:bottom w:val="double" w:color="000000" w:sz="6" w:space="0"/>
      </w:pBdr>
      <w:spacing w:before="100" w:beforeAutospacing="1" w:after="100" w:afterAutospacing="1"/>
    </w:pPr>
    <w:rPr>
      <w:rFonts w:ascii="宋体" w:hAnsi="宋体" w:cs="宋体"/>
      <w:b/>
      <w:bCs/>
      <w:color w:val="B30101"/>
      <w:u w:val="single"/>
    </w:rPr>
  </w:style>
  <w:style w:type="paragraph" w:customStyle="1" w:styleId="55">
    <w:name w:val="font14jqkt"/>
    <w:basedOn w:val="1"/>
    <w:uiPriority w:val="99"/>
    <w:pPr>
      <w:spacing w:before="100" w:beforeAutospacing="1" w:after="100" w:afterAutospacing="1"/>
    </w:pPr>
    <w:rPr>
      <w:rFonts w:ascii="宋体" w:hAnsi="宋体" w:cs="宋体"/>
      <w:color w:val="7F7F7F"/>
      <w:sz w:val="21"/>
      <w:szCs w:val="21"/>
    </w:rPr>
  </w:style>
  <w:style w:type="paragraph" w:customStyle="1" w:styleId="56">
    <w:name w:val="open3"/>
    <w:basedOn w:val="1"/>
    <w:uiPriority w:val="99"/>
    <w:pPr>
      <w:pBdr>
        <w:bottom w:val="single" w:color="F9C76F" w:sz="6" w:space="5"/>
      </w:pBdr>
      <w:shd w:val="clear" w:color="auto" w:fill="FAFAFA"/>
      <w:spacing w:before="100" w:beforeAutospacing="1" w:after="100" w:afterAutospacing="1"/>
    </w:pPr>
    <w:rPr>
      <w:rFonts w:ascii="宋体" w:hAnsi="宋体" w:cs="宋体"/>
    </w:rPr>
  </w:style>
  <w:style w:type="paragraph" w:customStyle="1" w:styleId="57">
    <w:name w:val="downloadbiaoge1"/>
    <w:basedOn w:val="1"/>
    <w:uiPriority w:val="99"/>
    <w:pPr>
      <w:pBdr>
        <w:left w:val="single" w:color="F9C76F" w:sz="6" w:space="0"/>
      </w:pBdr>
      <w:shd w:val="clear" w:color="auto" w:fill="FFFFFF"/>
    </w:pPr>
    <w:rPr>
      <w:rFonts w:ascii="宋体" w:hAnsi="宋体" w:cs="宋体"/>
    </w:rPr>
  </w:style>
  <w:style w:type="paragraph" w:customStyle="1" w:styleId="58">
    <w:name w:val="close2"/>
    <w:basedOn w:val="1"/>
    <w:uiPriority w:val="99"/>
    <w:pPr>
      <w:pBdr>
        <w:bottom w:val="single" w:color="F9C76F" w:sz="6" w:space="0"/>
      </w:pBdr>
      <w:shd w:val="clear" w:color="auto" w:fill="FAFAFA"/>
      <w:spacing w:before="100" w:beforeAutospacing="1" w:after="100" w:afterAutospacing="1"/>
    </w:pPr>
    <w:rPr>
      <w:rFonts w:ascii="宋体" w:hAnsi="宋体" w:cs="宋体"/>
    </w:rPr>
  </w:style>
  <w:style w:type="paragraph" w:customStyle="1" w:styleId="59">
    <w:name w:val="open2"/>
    <w:basedOn w:val="1"/>
    <w:uiPriority w:val="99"/>
    <w:pPr>
      <w:pBdr>
        <w:bottom w:val="single" w:color="F9C76F" w:sz="6" w:space="6"/>
      </w:pBdr>
      <w:shd w:val="clear" w:color="auto" w:fill="FFFBEC"/>
      <w:spacing w:before="100" w:beforeAutospacing="1" w:after="100" w:afterAutospacing="1"/>
    </w:pPr>
    <w:rPr>
      <w:rFonts w:ascii="宋体" w:hAnsi="宋体" w:cs="宋体"/>
    </w:rPr>
  </w:style>
  <w:style w:type="paragraph" w:customStyle="1" w:styleId="60">
    <w:name w:val="open1"/>
    <w:basedOn w:val="1"/>
    <w:uiPriority w:val="99"/>
    <w:pPr>
      <w:pBdr>
        <w:bottom w:val="single" w:color="F9C76F" w:sz="6" w:space="6"/>
      </w:pBdr>
      <w:shd w:val="clear" w:color="auto" w:fill="FAFAFA"/>
      <w:spacing w:before="100" w:beforeAutospacing="1" w:after="100" w:afterAutospacing="1"/>
    </w:pPr>
    <w:rPr>
      <w:rFonts w:ascii="宋体" w:hAnsi="宋体" w:cs="宋体"/>
    </w:rPr>
  </w:style>
  <w:style w:type="paragraph" w:customStyle="1" w:styleId="61">
    <w:name w:val="biaoge1"/>
    <w:basedOn w:val="1"/>
    <w:uiPriority w:val="99"/>
    <w:pPr>
      <w:pBdr>
        <w:top w:val="single" w:color="F9C76F" w:sz="6" w:space="0"/>
        <w:left w:val="single" w:color="F9C76F" w:sz="6" w:space="0"/>
      </w:pBdr>
    </w:pPr>
    <w:rPr>
      <w:rFonts w:ascii="宋体" w:hAnsi="宋体" w:cs="宋体"/>
    </w:rPr>
  </w:style>
  <w:style w:type="paragraph" w:customStyle="1" w:styleId="62">
    <w:name w:val="xl1"/>
    <w:basedOn w:val="1"/>
    <w:uiPriority w:val="99"/>
    <w:pPr>
      <w:spacing w:before="100" w:beforeAutospacing="1" w:after="100" w:afterAutospacing="1"/>
    </w:pPr>
    <w:rPr>
      <w:rFonts w:ascii="宋体" w:hAnsi="宋体" w:cs="宋体"/>
    </w:rPr>
  </w:style>
  <w:style w:type="paragraph" w:customStyle="1" w:styleId="63">
    <w:name w:val="layout"/>
    <w:basedOn w:val="1"/>
    <w:uiPriority w:val="99"/>
    <w:pPr>
      <w:shd w:val="clear" w:color="auto" w:fill="F5F5F5"/>
    </w:pPr>
    <w:rPr>
      <w:rFonts w:ascii="宋体" w:hAnsi="宋体" w:cs="宋体"/>
    </w:rPr>
  </w:style>
  <w:style w:type="paragraph" w:customStyle="1" w:styleId="64">
    <w:name w:val="an"/>
    <w:basedOn w:val="1"/>
    <w:uiPriority w:val="99"/>
    <w:pPr>
      <w:spacing w:before="100" w:beforeAutospacing="1" w:after="100" w:afterAutospacing="1"/>
    </w:pPr>
    <w:rPr>
      <w:rFonts w:ascii="宋体" w:hAnsi="宋体" w:cs="宋体"/>
    </w:rPr>
  </w:style>
  <w:style w:type="paragraph" w:customStyle="1" w:styleId="65">
    <w:name w:val="course_container"/>
    <w:basedOn w:val="1"/>
    <w:uiPriority w:val="99"/>
    <w:pPr>
      <w:shd w:val="clear" w:color="auto" w:fill="F5F5F5"/>
    </w:pPr>
    <w:rPr>
      <w:rFonts w:ascii="宋体" w:hAnsi="宋体" w:cs="宋体"/>
      <w:sz w:val="21"/>
      <w:szCs w:val="21"/>
    </w:rPr>
  </w:style>
  <w:style w:type="paragraph" w:customStyle="1" w:styleId="66">
    <w:name w:val="font1417"/>
    <w:basedOn w:val="1"/>
    <w:uiPriority w:val="99"/>
    <w:pPr>
      <w:spacing w:before="100" w:beforeAutospacing="1" w:after="100" w:afterAutospacing="1"/>
    </w:pPr>
    <w:rPr>
      <w:rFonts w:ascii="宋体" w:hAnsi="宋体" w:cs="宋体"/>
      <w:color w:val="000000"/>
      <w:sz w:val="21"/>
      <w:szCs w:val="21"/>
    </w:rPr>
  </w:style>
  <w:style w:type="paragraph" w:customStyle="1" w:styleId="67">
    <w:name w:val="font1415"/>
    <w:basedOn w:val="1"/>
    <w:uiPriority w:val="99"/>
    <w:pPr>
      <w:spacing w:before="100" w:beforeAutospacing="1" w:after="100" w:afterAutospacing="1"/>
    </w:pPr>
    <w:rPr>
      <w:rFonts w:ascii="宋体" w:hAnsi="宋体" w:cs="宋体"/>
      <w:color w:val="000000"/>
      <w:sz w:val="21"/>
      <w:szCs w:val="21"/>
    </w:rPr>
  </w:style>
  <w:style w:type="paragraph" w:customStyle="1" w:styleId="68">
    <w:name w:val="double"/>
    <w:basedOn w:val="1"/>
    <w:uiPriority w:val="99"/>
    <w:pPr>
      <w:pBdr>
        <w:bottom w:val="double" w:color="000000" w:sz="6" w:space="0"/>
      </w:pBdr>
      <w:spacing w:before="100" w:beforeAutospacing="1" w:after="100" w:afterAutospacing="1"/>
    </w:pPr>
    <w:rPr>
      <w:rFonts w:ascii="宋体" w:hAnsi="宋体" w:cs="宋体"/>
    </w:rPr>
  </w:style>
  <w:style w:type="paragraph" w:customStyle="1" w:styleId="69">
    <w:name w:val="title"/>
    <w:basedOn w:val="1"/>
    <w:uiPriority w:val="99"/>
    <w:pPr>
      <w:pBdr>
        <w:bottom w:val="single" w:color="DDDDDD" w:sz="6" w:space="0"/>
      </w:pBdr>
      <w:spacing w:before="100" w:beforeAutospacing="1" w:after="100" w:afterAutospacing="1"/>
    </w:pPr>
    <w:rPr>
      <w:rFonts w:ascii="宋体" w:hAnsi="宋体" w:cs="宋体"/>
    </w:rPr>
  </w:style>
  <w:style w:type="paragraph" w:customStyle="1" w:styleId="70">
    <w:name w:val="course_tab"/>
    <w:basedOn w:val="1"/>
    <w:uiPriority w:val="99"/>
    <w:rPr>
      <w:rFonts w:ascii="宋体" w:hAnsi="宋体" w:cs="宋体"/>
      <w:sz w:val="21"/>
      <w:szCs w:val="21"/>
    </w:rPr>
  </w:style>
  <w:style w:type="paragraph" w:customStyle="1" w:styleId="71">
    <w:name w:val="myask"/>
    <w:basedOn w:val="1"/>
    <w:uiPriority w:val="99"/>
    <w:pPr>
      <w:spacing w:before="375" w:after="100" w:afterAutospacing="1" w:line="330" w:lineRule="atLeast"/>
      <w:ind w:right="225"/>
    </w:pPr>
    <w:rPr>
      <w:rFonts w:ascii="宋体" w:hAnsi="宋体" w:cs="宋体"/>
      <w:color w:val="999999"/>
      <w:sz w:val="21"/>
      <w:szCs w:val="21"/>
    </w:rPr>
  </w:style>
  <w:style w:type="paragraph" w:customStyle="1" w:styleId="72">
    <w:name w:val="tip"/>
    <w:basedOn w:val="1"/>
    <w:uiPriority w:val="99"/>
    <w:rPr>
      <w:rFonts w:ascii="宋体" w:hAnsi="宋体" w:cs="宋体"/>
    </w:rPr>
  </w:style>
  <w:style w:type="paragraph" w:customStyle="1" w:styleId="73">
    <w:name w:val="tabwrap"/>
    <w:basedOn w:val="1"/>
    <w:uiPriority w:val="99"/>
    <w:rPr>
      <w:rFonts w:ascii="宋体" w:hAnsi="宋体" w:cs="宋体"/>
      <w:vanish/>
    </w:rPr>
  </w:style>
  <w:style w:type="paragraph" w:customStyle="1" w:styleId="74">
    <w:name w:val="tabshow"/>
    <w:basedOn w:val="1"/>
    <w:uiPriority w:val="99"/>
    <w:pPr>
      <w:spacing w:before="100" w:beforeAutospacing="1" w:after="100" w:afterAutospacing="1"/>
    </w:pPr>
    <w:rPr>
      <w:rFonts w:ascii="宋体" w:hAnsi="宋体" w:cs="宋体"/>
    </w:rPr>
  </w:style>
  <w:style w:type="paragraph" w:customStyle="1" w:styleId="75">
    <w:name w:val="memodiv"/>
    <w:basedOn w:val="1"/>
    <w:uiPriority w:val="99"/>
    <w:pPr>
      <w:spacing w:before="100" w:beforeAutospacing="1" w:after="150"/>
    </w:pPr>
    <w:rPr>
      <w:rFonts w:ascii="宋体" w:hAnsi="宋体" w:cs="宋体"/>
    </w:rPr>
  </w:style>
  <w:style w:type="paragraph" w:customStyle="1" w:styleId="76">
    <w:name w:val="curlecture"/>
    <w:basedOn w:val="1"/>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77">
    <w:name w:val="tit"/>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78">
    <w:name w:val="con"/>
    <w:basedOn w:val="1"/>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79">
    <w:name w:val="tip_null"/>
    <w:basedOn w:val="1"/>
    <w:uiPriority w:val="99"/>
    <w:rPr>
      <w:rFonts w:ascii="宋体" w:hAnsi="宋体" w:cs="宋体"/>
      <w:sz w:val="21"/>
      <w:szCs w:val="21"/>
    </w:rPr>
  </w:style>
  <w:style w:type="paragraph" w:customStyle="1" w:styleId="80">
    <w:name w:val="t1"/>
    <w:basedOn w:val="1"/>
    <w:uiPriority w:val="99"/>
    <w:pPr>
      <w:pBdr>
        <w:right w:val="single" w:color="BFDDF4" w:sz="6" w:space="0"/>
      </w:pBdr>
      <w:spacing w:before="100" w:beforeAutospacing="1" w:after="100" w:afterAutospacing="1"/>
    </w:pPr>
    <w:rPr>
      <w:rFonts w:ascii="宋体" w:hAnsi="宋体" w:cs="宋体"/>
    </w:rPr>
  </w:style>
  <w:style w:type="paragraph" w:customStyle="1" w:styleId="81">
    <w:name w:val="t2"/>
    <w:basedOn w:val="1"/>
    <w:uiPriority w:val="99"/>
    <w:pPr>
      <w:spacing w:before="100" w:beforeAutospacing="1" w:after="100" w:afterAutospacing="1"/>
    </w:pPr>
    <w:rPr>
      <w:rFonts w:ascii="宋体" w:hAnsi="宋体" w:cs="宋体"/>
    </w:rPr>
  </w:style>
  <w:style w:type="paragraph" w:customStyle="1" w:styleId="82">
    <w:name w:val="more"/>
    <w:basedOn w:val="1"/>
    <w:uiPriority w:val="99"/>
    <w:pPr>
      <w:spacing w:before="100" w:beforeAutospacing="1" w:after="100" w:afterAutospacing="1"/>
      <w:jc w:val="center"/>
    </w:pPr>
    <w:rPr>
      <w:rFonts w:ascii="宋体" w:hAnsi="宋体" w:cs="宋体"/>
    </w:rPr>
  </w:style>
  <w:style w:type="paragraph" w:customStyle="1" w:styleId="83">
    <w:name w:val="print"/>
    <w:basedOn w:val="1"/>
    <w:uiPriority w:val="99"/>
    <w:pPr>
      <w:spacing w:before="100" w:beforeAutospacing="1" w:after="100" w:afterAutospacing="1"/>
    </w:pPr>
    <w:rPr>
      <w:rFonts w:ascii="宋体" w:hAnsi="宋体" w:cs="宋体"/>
      <w:color w:val="333333"/>
    </w:rPr>
  </w:style>
  <w:style w:type="paragraph" w:customStyle="1" w:styleId="84">
    <w:name w:val="i1"/>
    <w:basedOn w:val="1"/>
    <w:uiPriority w:val="99"/>
    <w:pPr>
      <w:ind w:right="150"/>
      <w:textAlignment w:val="center"/>
    </w:pPr>
    <w:rPr>
      <w:rFonts w:ascii="宋体" w:hAnsi="宋体" w:cs="宋体"/>
    </w:rPr>
  </w:style>
  <w:style w:type="paragraph" w:customStyle="1" w:styleId="85">
    <w:name w:val="fontsize"/>
    <w:basedOn w:val="1"/>
    <w:uiPriority w:val="99"/>
    <w:pPr>
      <w:spacing w:before="100" w:beforeAutospacing="1" w:after="100" w:afterAutospacing="1"/>
    </w:pPr>
    <w:rPr>
      <w:rFonts w:ascii="宋体" w:hAnsi="宋体" w:cs="宋体"/>
    </w:rPr>
  </w:style>
  <w:style w:type="paragraph" w:customStyle="1" w:styleId="86">
    <w:name w:val="answer"/>
    <w:basedOn w:val="1"/>
    <w:uiPriority w:val="99"/>
    <w:pPr>
      <w:spacing w:before="100" w:beforeAutospacing="1" w:after="100" w:afterAutospacing="1"/>
    </w:pPr>
    <w:rPr>
      <w:rFonts w:ascii="宋体" w:hAnsi="宋体" w:cs="宋体"/>
    </w:rPr>
  </w:style>
  <w:style w:type="paragraph" w:customStyle="1" w:styleId="87">
    <w:name w:val="handoutlist"/>
    <w:basedOn w:val="1"/>
    <w:uiPriority w:val="99"/>
    <w:pPr>
      <w:spacing w:before="100" w:beforeAutospacing="1" w:after="100" w:afterAutospacing="1"/>
    </w:pPr>
    <w:rPr>
      <w:rFonts w:ascii="宋体" w:hAnsi="宋体" w:cs="宋体"/>
      <w:sz w:val="21"/>
      <w:szCs w:val="21"/>
    </w:rPr>
  </w:style>
  <w:style w:type="paragraph" w:customStyle="1" w:styleId="88">
    <w:name w:val="cur"/>
    <w:basedOn w:val="1"/>
    <w:uiPriority w:val="99"/>
    <w:pPr>
      <w:spacing w:before="100" w:beforeAutospacing="1" w:after="100" w:afterAutospacing="1"/>
    </w:pPr>
    <w:rPr>
      <w:rFonts w:ascii="宋体" w:hAnsi="宋体" w:cs="宋体"/>
      <w:b/>
      <w:bCs/>
    </w:rPr>
  </w:style>
  <w:style w:type="paragraph" w:customStyle="1" w:styleId="89">
    <w:name w:val="layout1"/>
    <w:basedOn w:val="1"/>
    <w:uiPriority w:val="99"/>
    <w:pPr>
      <w:shd w:val="clear" w:color="auto" w:fill="F5F5F5"/>
    </w:pPr>
    <w:rPr>
      <w:rFonts w:ascii="宋体" w:hAnsi="宋体" w:cs="宋体"/>
    </w:rPr>
  </w:style>
  <w:style w:type="paragraph" w:customStyle="1" w:styleId="90">
    <w:name w:val="title1"/>
    <w:basedOn w:val="1"/>
    <w:uiPriority w:val="99"/>
    <w:pPr>
      <w:pBdr>
        <w:bottom w:val="single" w:color="DDDDDD" w:sz="6" w:space="0"/>
      </w:pBdr>
      <w:spacing w:before="100" w:beforeAutospacing="1" w:after="100" w:afterAutospacing="1"/>
    </w:pPr>
    <w:rPr>
      <w:rFonts w:ascii="宋体" w:hAnsi="宋体" w:cs="宋体"/>
    </w:rPr>
  </w:style>
  <w:style w:type="paragraph" w:customStyle="1" w:styleId="91">
    <w:name w:val="course_tab1"/>
    <w:basedOn w:val="1"/>
    <w:uiPriority w:val="99"/>
    <w:pPr>
      <w:spacing w:before="330" w:after="100" w:afterAutospacing="1"/>
      <w:ind w:left="300"/>
    </w:pPr>
    <w:rPr>
      <w:rFonts w:ascii="宋体" w:hAnsi="宋体" w:cs="宋体"/>
    </w:rPr>
  </w:style>
  <w:style w:type="paragraph" w:customStyle="1" w:styleId="92">
    <w:name w:val="myask1"/>
    <w:basedOn w:val="1"/>
    <w:uiPriority w:val="99"/>
    <w:pPr>
      <w:spacing w:before="375" w:after="100" w:afterAutospacing="1" w:line="330" w:lineRule="atLeast"/>
      <w:ind w:right="225"/>
    </w:pPr>
    <w:rPr>
      <w:rFonts w:ascii="宋体" w:hAnsi="宋体" w:cs="宋体"/>
      <w:color w:val="999999"/>
      <w:sz w:val="21"/>
      <w:szCs w:val="21"/>
    </w:rPr>
  </w:style>
  <w:style w:type="paragraph" w:customStyle="1" w:styleId="93">
    <w:name w:val="tip1"/>
    <w:basedOn w:val="1"/>
    <w:uiPriority w:val="99"/>
    <w:rPr>
      <w:rFonts w:ascii="宋体" w:hAnsi="宋体" w:cs="宋体"/>
    </w:rPr>
  </w:style>
  <w:style w:type="paragraph" w:customStyle="1" w:styleId="94">
    <w:name w:val="tabwrap1"/>
    <w:basedOn w:val="1"/>
    <w:uiPriority w:val="99"/>
    <w:rPr>
      <w:rFonts w:ascii="宋体" w:hAnsi="宋体" w:cs="宋体"/>
      <w:vanish/>
    </w:rPr>
  </w:style>
  <w:style w:type="paragraph" w:customStyle="1" w:styleId="95">
    <w:name w:val="tabshow1"/>
    <w:basedOn w:val="1"/>
    <w:uiPriority w:val="99"/>
    <w:pPr>
      <w:spacing w:before="100" w:beforeAutospacing="1" w:after="100" w:afterAutospacing="1"/>
    </w:pPr>
    <w:rPr>
      <w:rFonts w:ascii="宋体" w:hAnsi="宋体" w:cs="宋体"/>
    </w:rPr>
  </w:style>
  <w:style w:type="paragraph" w:customStyle="1" w:styleId="96">
    <w:name w:val="tip_null1"/>
    <w:basedOn w:val="1"/>
    <w:uiPriority w:val="99"/>
    <w:rPr>
      <w:rFonts w:ascii="宋体" w:hAnsi="宋体" w:cs="宋体"/>
    </w:rPr>
  </w:style>
  <w:style w:type="paragraph" w:customStyle="1" w:styleId="97">
    <w:name w:val="tip_null2"/>
    <w:basedOn w:val="1"/>
    <w:uiPriority w:val="99"/>
    <w:rPr>
      <w:rFonts w:ascii="宋体" w:hAnsi="宋体" w:cs="宋体"/>
    </w:rPr>
  </w:style>
  <w:style w:type="paragraph" w:customStyle="1" w:styleId="98">
    <w:name w:val="memodiv1"/>
    <w:basedOn w:val="1"/>
    <w:uiPriority w:val="99"/>
    <w:pPr>
      <w:spacing w:before="100" w:beforeAutospacing="1" w:after="150"/>
    </w:pPr>
    <w:rPr>
      <w:rFonts w:ascii="宋体" w:hAnsi="宋体" w:cs="宋体"/>
    </w:rPr>
  </w:style>
  <w:style w:type="paragraph" w:customStyle="1" w:styleId="99">
    <w:name w:val="curlecture1"/>
    <w:basedOn w:val="1"/>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100">
    <w:name w:val="tit1"/>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1">
    <w:name w:val="t11"/>
    <w:basedOn w:val="1"/>
    <w:uiPriority w:val="99"/>
    <w:pPr>
      <w:pBdr>
        <w:right w:val="single" w:color="BFDDF4" w:sz="6" w:space="0"/>
      </w:pBdr>
      <w:spacing w:before="100" w:beforeAutospacing="1" w:after="100" w:afterAutospacing="1"/>
    </w:pPr>
    <w:rPr>
      <w:rFonts w:ascii="宋体" w:hAnsi="宋体" w:cs="宋体"/>
    </w:rPr>
  </w:style>
  <w:style w:type="paragraph" w:customStyle="1" w:styleId="102">
    <w:name w:val="t22"/>
    <w:basedOn w:val="1"/>
    <w:uiPriority w:val="99"/>
    <w:pPr>
      <w:spacing w:before="100" w:beforeAutospacing="1" w:after="100" w:afterAutospacing="1"/>
    </w:pPr>
    <w:rPr>
      <w:rFonts w:ascii="宋体" w:hAnsi="宋体" w:cs="宋体"/>
    </w:rPr>
  </w:style>
  <w:style w:type="paragraph" w:customStyle="1" w:styleId="103">
    <w:name w:val="con1"/>
    <w:basedOn w:val="1"/>
    <w:uiPriority w:val="99"/>
    <w:pPr>
      <w:pBdr>
        <w:top w:val="single" w:color="BFDDF4" w:sz="2" w:space="0"/>
        <w:left w:val="single" w:color="BFDDF4" w:sz="6" w:space="0"/>
        <w:bottom w:val="single" w:color="BFDDF4" w:sz="2" w:space="0"/>
        <w:right w:val="single" w:color="BFDDF4" w:sz="6" w:space="0"/>
      </w:pBdr>
      <w:spacing w:before="100" w:beforeAutospacing="1" w:after="100" w:afterAutospacing="1"/>
    </w:pPr>
    <w:rPr>
      <w:rFonts w:ascii="宋体" w:hAnsi="宋体" w:cs="宋体"/>
    </w:rPr>
  </w:style>
  <w:style w:type="paragraph" w:customStyle="1" w:styleId="104">
    <w:name w:val="more1"/>
    <w:basedOn w:val="1"/>
    <w:uiPriority w:val="99"/>
    <w:pPr>
      <w:spacing w:before="100" w:beforeAutospacing="1" w:after="100" w:afterAutospacing="1"/>
      <w:jc w:val="center"/>
    </w:pPr>
    <w:rPr>
      <w:rFonts w:ascii="宋体" w:hAnsi="宋体" w:cs="宋体"/>
    </w:rPr>
  </w:style>
  <w:style w:type="paragraph" w:customStyle="1" w:styleId="105">
    <w:name w:val="print1"/>
    <w:basedOn w:val="1"/>
    <w:uiPriority w:val="99"/>
    <w:pPr>
      <w:spacing w:before="100" w:beforeAutospacing="1" w:after="100" w:afterAutospacing="1"/>
    </w:pPr>
    <w:rPr>
      <w:rFonts w:ascii="宋体" w:hAnsi="宋体" w:cs="宋体"/>
      <w:color w:val="333333"/>
    </w:rPr>
  </w:style>
  <w:style w:type="paragraph" w:customStyle="1" w:styleId="106">
    <w:name w:val="i11"/>
    <w:basedOn w:val="1"/>
    <w:uiPriority w:val="99"/>
    <w:pPr>
      <w:ind w:right="150"/>
    </w:pPr>
    <w:rPr>
      <w:rFonts w:ascii="宋体" w:hAnsi="宋体" w:cs="宋体"/>
    </w:rPr>
  </w:style>
  <w:style w:type="paragraph" w:customStyle="1" w:styleId="107">
    <w:name w:val="tit2"/>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8">
    <w:name w:val="fontsize1"/>
    <w:basedOn w:val="1"/>
    <w:uiPriority w:val="99"/>
    <w:pPr>
      <w:spacing w:before="100" w:beforeAutospacing="1" w:after="100" w:afterAutospacing="1"/>
    </w:pPr>
    <w:rPr>
      <w:rFonts w:ascii="宋体" w:hAnsi="宋体" w:cs="宋体"/>
    </w:rPr>
  </w:style>
  <w:style w:type="paragraph" w:customStyle="1" w:styleId="109">
    <w:name w:val="cur1"/>
    <w:basedOn w:val="1"/>
    <w:uiPriority w:val="99"/>
    <w:pPr>
      <w:spacing w:before="100" w:beforeAutospacing="1" w:after="100" w:afterAutospacing="1"/>
    </w:pPr>
    <w:rPr>
      <w:rFonts w:ascii="宋体" w:hAnsi="宋体" w:cs="宋体"/>
      <w:b/>
      <w:bCs/>
    </w:rPr>
  </w:style>
  <w:style w:type="paragraph" w:customStyle="1" w:styleId="110">
    <w:name w:val="answer1"/>
    <w:basedOn w:val="1"/>
    <w:uiPriority w:val="99"/>
    <w:pPr>
      <w:spacing w:before="100" w:beforeAutospacing="1" w:after="100" w:afterAutospacing="1"/>
    </w:pPr>
    <w:rPr>
      <w:rFonts w:ascii="宋体" w:hAnsi="宋体" w:cs="宋体"/>
    </w:rPr>
  </w:style>
  <w:style w:type="paragraph" w:customStyle="1" w:styleId="111">
    <w:name w:val="con2"/>
    <w:basedOn w:val="1"/>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112">
    <w:name w:val="handoutlist1"/>
    <w:basedOn w:val="1"/>
    <w:uiPriority w:val="99"/>
    <w:pPr>
      <w:spacing w:before="100" w:beforeAutospacing="1" w:after="100" w:afterAutospacing="1"/>
    </w:pPr>
    <w:rPr>
      <w:rFonts w:ascii="宋体" w:hAnsi="宋体" w:cs="宋体"/>
      <w:sz w:val="21"/>
      <w:szCs w:val="21"/>
    </w:rPr>
  </w:style>
  <w:style w:type="paragraph" w:customStyle="1" w:styleId="113">
    <w:name w:val="fontkaiti"/>
    <w:basedOn w:val="1"/>
    <w:uiPriority w:val="99"/>
    <w:rPr>
      <w:rFonts w:ascii="楷体" w:hAnsi="楷体" w:eastAsia="楷体" w:cs="宋体"/>
      <w:sz w:val="23"/>
      <w:szCs w:val="23"/>
    </w:rPr>
  </w:style>
  <w:style w:type="paragraph" w:customStyle="1" w:styleId="114">
    <w:name w:val="tabth"/>
    <w:basedOn w:val="1"/>
    <w:uiPriority w:val="99"/>
    <w:pPr>
      <w:shd w:val="clear" w:color="auto" w:fill="D7D7D7"/>
    </w:pPr>
    <w:rPr>
      <w:rFonts w:ascii="宋体" w:hAnsi="宋体" w:cs="宋体"/>
      <w:sz w:val="21"/>
      <w:szCs w:val="21"/>
    </w:rPr>
  </w:style>
  <w:style w:type="paragraph" w:customStyle="1" w:styleId="115">
    <w:name w:val="barfont"/>
    <w:basedOn w:val="1"/>
    <w:uiPriority w:val="99"/>
    <w:pPr>
      <w:spacing w:before="300" w:after="300"/>
    </w:pPr>
    <w:rPr>
      <w:rFonts w:ascii="楷体" w:hAnsi="楷体" w:eastAsia="楷体" w:cs="宋体"/>
      <w:b/>
      <w:bCs/>
      <w:color w:val="FD7400"/>
      <w:sz w:val="23"/>
      <w:szCs w:val="23"/>
    </w:rPr>
  </w:style>
  <w:style w:type="paragraph" w:customStyle="1" w:styleId="116">
    <w:name w:val="tablea"/>
    <w:basedOn w:val="1"/>
    <w:uiPriority w:val="99"/>
    <w:rPr>
      <w:rFonts w:ascii="宋体" w:hAnsi="宋体" w:cs="宋体"/>
      <w:sz w:val="21"/>
      <w:szCs w:val="21"/>
    </w:rPr>
  </w:style>
  <w:style w:type="character" w:customStyle="1" w:styleId="117">
    <w:name w:val="font14 line-height"/>
    <w:basedOn w:val="22"/>
    <w:uiPriority w:val="0"/>
  </w:style>
  <w:style w:type="character" w:customStyle="1" w:styleId="118">
    <w:name w:val="f121"/>
    <w:basedOn w:val="22"/>
    <w:uiPriority w:val="0"/>
    <w:rPr>
      <w:sz w:val="15"/>
      <w:szCs w:val="15"/>
    </w:rPr>
  </w:style>
  <w:style w:type="character" w:customStyle="1" w:styleId="119">
    <w:name w:val="style1"/>
    <w:basedOn w:val="22"/>
    <w:uiPriority w:val="0"/>
  </w:style>
  <w:style w:type="character" w:customStyle="1" w:styleId="120">
    <w:name w:val="double1"/>
    <w:basedOn w:val="22"/>
    <w:uiPriority w:val="0"/>
  </w:style>
  <w:style w:type="character" w:customStyle="1" w:styleId="121">
    <w:name w:val="font141"/>
    <w:basedOn w:val="22"/>
    <w:uiPriority w:val="0"/>
    <w:rPr>
      <w:color w:val="000200"/>
      <w:sz w:val="21"/>
      <w:szCs w:val="21"/>
      <w:u w:val="none"/>
    </w:rPr>
  </w:style>
  <w:style w:type="character" w:customStyle="1" w:styleId="122">
    <w:name w:val="font14151"/>
    <w:basedOn w:val="22"/>
    <w:uiPriority w:val="0"/>
    <w:rPr>
      <w:color w:val="230D00"/>
      <w:u w:val="none"/>
    </w:rPr>
  </w:style>
  <w:style w:type="character" w:customStyle="1" w:styleId="123">
    <w:name w:val="font14zd1"/>
    <w:basedOn w:val="22"/>
    <w:uiPriority w:val="0"/>
    <w:rPr>
      <w:b/>
      <w:bCs/>
      <w:color w:val="B30101"/>
    </w:rPr>
  </w:style>
  <w:style w:type="character" w:customStyle="1" w:styleId="124">
    <w:name w:val="t21"/>
    <w:basedOn w:val="22"/>
    <w:uiPriority w:val="0"/>
  </w:style>
  <w:style w:type="character" w:customStyle="1" w:styleId="125">
    <w:name w:val="font14"/>
    <w:basedOn w:val="22"/>
    <w:uiPriority w:val="0"/>
  </w:style>
  <w:style w:type="character" w:customStyle="1" w:styleId="126">
    <w:name w:val="font14zd2"/>
    <w:basedOn w:val="22"/>
    <w:uiPriority w:val="0"/>
    <w:rPr>
      <w:b/>
      <w:bCs/>
      <w:color w:val="A50021"/>
      <w:sz w:val="21"/>
      <w:szCs w:val="21"/>
      <w:u w:val="double"/>
    </w:rPr>
  </w:style>
  <w:style w:type="paragraph" w:customStyle="1" w:styleId="127">
    <w:name w:val="course_tab2"/>
    <w:basedOn w:val="1"/>
    <w:uiPriority w:val="99"/>
    <w:pPr>
      <w:spacing w:before="330"/>
      <w:ind w:left="300"/>
    </w:pPr>
    <w:rPr>
      <w:rFonts w:ascii="宋体" w:hAnsi="宋体" w:cs="宋体"/>
      <w:sz w:val="21"/>
      <w:szCs w:val="21"/>
    </w:rPr>
  </w:style>
  <w:style w:type="paragraph" w:customStyle="1" w:styleId="128">
    <w:name w:val="tip_null3"/>
    <w:basedOn w:val="1"/>
    <w:uiPriority w:val="99"/>
    <w:rPr>
      <w:rFonts w:ascii="宋体" w:hAnsi="宋体" w:cs="宋体"/>
      <w:sz w:val="21"/>
      <w:szCs w:val="21"/>
    </w:rPr>
  </w:style>
  <w:style w:type="paragraph" w:customStyle="1" w:styleId="129">
    <w:name w:val="tip_null4"/>
    <w:basedOn w:val="1"/>
    <w:uiPriority w:val="99"/>
    <w:rPr>
      <w:rFonts w:ascii="宋体" w:hAnsi="宋体" w:cs="宋体"/>
      <w:sz w:val="21"/>
      <w:szCs w:val="21"/>
    </w:rPr>
  </w:style>
  <w:style w:type="character" w:customStyle="1" w:styleId="130">
    <w:name w:val="font14zd3"/>
    <w:basedOn w:val="22"/>
    <w:uiPriority w:val="0"/>
    <w:rPr>
      <w:b/>
      <w:bCs/>
      <w:color w:val="A50021"/>
      <w:sz w:val="21"/>
      <w:szCs w:val="21"/>
      <w:u w:val="double"/>
    </w:rPr>
  </w:style>
  <w:style w:type="paragraph" w:customStyle="1" w:styleId="131">
    <w:name w:val="tablea1"/>
    <w:basedOn w:val="1"/>
    <w:uiPriority w:val="99"/>
    <w:pPr>
      <w:pBdr>
        <w:bottom w:val="single" w:color="BFDDF4" w:sz="6" w:space="8"/>
      </w:pBdr>
    </w:pPr>
    <w:rPr>
      <w:rFonts w:ascii="宋体" w:hAnsi="宋体" w:cs="宋体"/>
      <w:sz w:val="21"/>
      <w:szCs w:val="21"/>
    </w:rPr>
  </w:style>
  <w:style w:type="character" w:customStyle="1" w:styleId="132">
    <w:name w:val="barfont1"/>
    <w:basedOn w:val="22"/>
    <w:uiPriority w:val="0"/>
    <w:rPr>
      <w:rFonts w:hint="eastAsia" w:ascii="楷体" w:hAnsi="楷体" w:eastAsia="楷体"/>
      <w:b/>
      <w:bCs/>
      <w:color w:val="FD7400"/>
      <w:sz w:val="23"/>
      <w:szCs w:val="23"/>
    </w:rPr>
  </w:style>
  <w:style w:type="character" w:customStyle="1" w:styleId="133">
    <w:name w:val="span_cdel_blank_sign"/>
    <w:basedOn w:val="22"/>
    <w:uiPriority w:val="0"/>
  </w:style>
  <w:style w:type="character" w:customStyle="1" w:styleId="134">
    <w:name w:val="fontkaiti1"/>
    <w:basedOn w:val="22"/>
    <w:uiPriority w:val="0"/>
    <w:rPr>
      <w:rFonts w:hint="eastAsia" w:ascii="楷体" w:hAnsi="楷体" w:eastAsia="楷体"/>
      <w:sz w:val="23"/>
      <w:szCs w:val="23"/>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36</Pages>
  <Words>33024</Words>
  <Characters>34144</Characters>
  <Lines>277</Lines>
  <Paragraphs>78</Paragraphs>
  <TotalTime>0</TotalTime>
  <ScaleCrop>false</ScaleCrop>
  <LinksUpToDate>false</LinksUpToDate>
  <CharactersWithSpaces>37536</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2024-03-15T10:39:00Z</dcterms:created>
  <dc:creator>CDEL</dc:creator>
  <cp:lastModifiedBy>Administrator</cp:lastModifiedBy>
  <dcterms:modified xsi:type="dcterms:W3CDTF">2024-06-22T12:53:19Z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C493457A936E4D548E72C3A8C47C1240_12</vt:lpwstr>
  </property>
</Properties>
</file>